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D5" w:rsidRDefault="00623963">
      <w:pPr>
        <w:pStyle w:val="Textbody"/>
        <w:widowControl/>
        <w:spacing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br/>
      </w:r>
      <w:r>
        <w:rPr>
          <w:b/>
          <w:color w:val="000000"/>
          <w:sz w:val="28"/>
        </w:rPr>
        <w:t>Результаты освоения предмета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          </w:t>
      </w:r>
      <w:r>
        <w:rPr>
          <w:color w:val="000000"/>
        </w:rPr>
        <w:t xml:space="preserve">Изучение технологии в основной школе по направлению технология дома, реализуемая в учебниках «Технология. Обслуживающий труд», обеспечивает </w:t>
      </w:r>
      <w:r>
        <w:rPr>
          <w:color w:val="000000"/>
        </w:rPr>
        <w:t>достижение следующих результатов.</w:t>
      </w:r>
    </w:p>
    <w:p w:rsidR="00AF51D5" w:rsidRDefault="00623963">
      <w:pPr>
        <w:pStyle w:val="Textbody"/>
        <w:widowControl/>
        <w:spacing w:after="0"/>
        <w:jc w:val="both"/>
        <w:rPr>
          <w:b/>
          <w:color w:val="000000"/>
        </w:rPr>
      </w:pPr>
      <w:r>
        <w:rPr>
          <w:b/>
          <w:color w:val="000000"/>
        </w:rPr>
        <w:t>Личностные результаты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1. Проявление познавательных интересов и творческой активности в данной области предметной технологической деятельности.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2. Выражение желания учиться и трудиться на производстве для удовлетворения тек</w:t>
      </w:r>
      <w:r>
        <w:rPr>
          <w:color w:val="000000"/>
        </w:rPr>
        <w:t>ущих и перспективных потребностей.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3. Развитие трудолюбия и ответственности за качество своей деятельности.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4. Овладение установками, нормами и правилами научной организации умственного и физического труда.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5. Самооценка своих умственных и физических спосо</w:t>
      </w:r>
      <w:r>
        <w:rPr>
          <w:color w:val="000000"/>
        </w:rPr>
        <w:t>бностей для труда в различных сферах с позиций будущей социализации.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6. Планирование образовательной и профессиональной карьеры.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7. Осознание необходимости общественно полезного труда как условия безопасной и эффективной социализации.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8. Бережное отношение</w:t>
      </w:r>
      <w:r>
        <w:rPr>
          <w:color w:val="000000"/>
        </w:rPr>
        <w:t xml:space="preserve"> к природным и хозяйственным ресурсам.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9. Готовность к рациональному ведению домашнего хозяйства.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10. Проявление технико-технологического и экономического мышления при организации своей деятельности.</w:t>
      </w:r>
    </w:p>
    <w:p w:rsidR="00AF51D5" w:rsidRDefault="00623963">
      <w:pPr>
        <w:pStyle w:val="Textbody"/>
        <w:widowControl/>
        <w:spacing w:after="0"/>
        <w:jc w:val="both"/>
        <w:rPr>
          <w:b/>
          <w:color w:val="000000"/>
        </w:rPr>
      </w:pPr>
      <w:r>
        <w:rPr>
          <w:b/>
          <w:color w:val="000000"/>
        </w:rPr>
        <w:t>Метапредметные результаты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1. Планирование процесса позна</w:t>
      </w:r>
      <w:r>
        <w:rPr>
          <w:color w:val="000000"/>
        </w:rPr>
        <w:t>вательной деятельности.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2. Ответственное отношение к выбору питания, соответствующего нормам здорового образа жизни.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3. Определение адекватных условиям способов решения учебной или трудовой задачи на основе заданных алгоритмов.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4. Проявление нестандартного</w:t>
      </w:r>
      <w:r>
        <w:rPr>
          <w:color w:val="000000"/>
        </w:rPr>
        <w:t xml:space="preserve"> подхода к решению учебных и практических задач в процессе моделирования изделия или технологического процесса.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5. Самостоятельное выполнение различных творческих работ по созданию оригинальных изделий декоративно-прикладного искусства.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6. Виртуальное и на</w:t>
      </w:r>
      <w:r>
        <w:rPr>
          <w:color w:val="000000"/>
        </w:rPr>
        <w:t>турное моделирование художественных и технологических процессов и объектов.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7. Аргументированная защита в устной или письменной форме результатов своей деятельности.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8. Выявление потребностей, проектирование и создание объектов, имеющих потребительную или </w:t>
      </w:r>
      <w:r>
        <w:rPr>
          <w:color w:val="000000"/>
        </w:rPr>
        <w:t>социальную значимость.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9. Выбор различных источников информации для решения познавательных и коммуникативных задач, включая энциклопедии, словари, Интернет-ресурсы и другие базы данных.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10. Использование дополнительной информации при проектировании и </w:t>
      </w:r>
      <w:r>
        <w:rPr>
          <w:color w:val="000000"/>
        </w:rPr>
        <w:t>создании объектов, имеющих личностную или общественно значимую потребительную стоимость.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11. Согласование и координация совместной познавательно-трудовой деятельности с другими ее участниками.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12. Объективная оценка своего вклада в решение общих задач колл</w:t>
      </w:r>
      <w:r>
        <w:rPr>
          <w:color w:val="000000"/>
        </w:rPr>
        <w:t>ектива.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14. Обоснование путей и средств устранения ошибок или разрешения пр</w:t>
      </w:r>
      <w:r>
        <w:rPr>
          <w:color w:val="000000"/>
        </w:rPr>
        <w:t>отиворечий в выполняемых технологических процессах.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lastRenderedPageBreak/>
        <w:t>15. Соблюдение норм и правил культуры труда в соответствии с технологической культурой производства.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16. Соблюдение безопасных приемов познавательно-трудовой деятельности и созидательного труда.</w:t>
      </w:r>
    </w:p>
    <w:p w:rsidR="00AF51D5" w:rsidRDefault="00623963">
      <w:pPr>
        <w:pStyle w:val="Textbody"/>
        <w:widowControl/>
        <w:spacing w:after="0"/>
        <w:jc w:val="both"/>
        <w:rPr>
          <w:b/>
          <w:color w:val="000000"/>
        </w:rPr>
      </w:pPr>
      <w:r>
        <w:rPr>
          <w:b/>
          <w:color w:val="000000"/>
        </w:rPr>
        <w:t>Предметны</w:t>
      </w:r>
      <w:r>
        <w:rPr>
          <w:b/>
          <w:color w:val="000000"/>
        </w:rPr>
        <w:t>е результаты</w:t>
      </w:r>
    </w:p>
    <w:p w:rsidR="00AF51D5" w:rsidRDefault="00623963">
      <w:pPr>
        <w:pStyle w:val="Textbody"/>
        <w:widowControl/>
        <w:spacing w:after="0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В познавательной сфере: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1)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2) оценка технологических свойств материалов и областей их применения;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3) ори</w:t>
      </w:r>
      <w:r>
        <w:rPr>
          <w:color w:val="000000"/>
        </w:rPr>
        <w:t>ентация в имеющихся и возможных технических средствах и технологиях создания объектов труда;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4) владение алгоритмами и методами решения технических и технологических задач;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5) распознавание видов инструментов, приспособлений и оборудования и их технологиче</w:t>
      </w:r>
      <w:r>
        <w:rPr>
          <w:color w:val="000000"/>
        </w:rPr>
        <w:t>ских возможностей;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6) владение методами чтения и способами графического представления технической и технологической информации;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7) применение общенаучных знаний в процессе осуществления рациональной технологической деятельности;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8) владение способами научн</w:t>
      </w:r>
      <w:r>
        <w:rPr>
          <w:color w:val="000000"/>
        </w:rPr>
        <w:t>ой организации труда, формами деятельности, соответствующими культуре труда и технологической культуре производства;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9) применение элементов прикладной экономики при обосновании технологий и проектов.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 </w:t>
      </w:r>
      <w:r>
        <w:rPr>
          <w:i/>
          <w:color w:val="000000"/>
        </w:rPr>
        <w:t>В трудовой сфере: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1) планирование технологического про</w:t>
      </w:r>
      <w:r>
        <w:rPr>
          <w:color w:val="000000"/>
        </w:rPr>
        <w:t>цесса и процесса труда;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2) организация рабочего места с учетом требований эргономики и научной организации труда;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3) подбор материалов с учетом характера объекта труда и технологии;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4) проведение необходимых опытов и исследований при подборе материалов и </w:t>
      </w:r>
      <w:r>
        <w:rPr>
          <w:color w:val="000000"/>
        </w:rPr>
        <w:t>проектировании объекта труда;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5) подбор инструментов и оборудования с учетом требований технологии и материально-энергетических ресурсов;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6) планирование последовательности операций и составление технологической карты;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7) выполнение технологических операци</w:t>
      </w:r>
      <w:r>
        <w:rPr>
          <w:color w:val="000000"/>
        </w:rPr>
        <w:t>й с соблюдением установленных норм, стандартов и ограничений;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8) определение качества сырья и пищевых продуктов органолептическими и лабораторными методами;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9) приготовление кулинарных блюд из молока, овощей, рыбы, мяса, птицы, круп и др. с учетом требован</w:t>
      </w:r>
      <w:r>
        <w:rPr>
          <w:color w:val="000000"/>
        </w:rPr>
        <w:t>ий здорового образа жизни;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10) формирование ответственного отношения к сохранению своего здоровья;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11) составление меню для подростка, отвечающего требованию сохранения здоровья;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12) заготовка продуктов для длительного хранения с максимальным сохранением </w:t>
      </w:r>
      <w:r>
        <w:rPr>
          <w:color w:val="000000"/>
        </w:rPr>
        <w:t>их пищевой ценности;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13) соблюдение безопасных приемов труда, правил пожарной безопасности, санитарии и гигиены;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14) соблюдение трудовой и технологической дисциплины;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15) выбор и использование кодов и средств представления технической и технологической инф</w:t>
      </w:r>
      <w:r>
        <w:rPr>
          <w:color w:val="000000"/>
        </w:rPr>
        <w:t>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16) контроль промежуточных и конечных результатов труда по установленным критериям и показат</w:t>
      </w:r>
      <w:r>
        <w:rPr>
          <w:color w:val="000000"/>
        </w:rPr>
        <w:t>елям с использованием контрольных и мерительных инструментов и карт пооперационного контроля;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17) выявление допущенных ошибок в процессе труда и обоснование способов их исправления;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18) документирование результатов труда и проектной деятельности;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19) расче</w:t>
      </w:r>
      <w:r>
        <w:rPr>
          <w:color w:val="000000"/>
        </w:rPr>
        <w:t>т себестоимости продукта труда.</w:t>
      </w:r>
    </w:p>
    <w:p w:rsidR="00AF51D5" w:rsidRDefault="00623963">
      <w:pPr>
        <w:pStyle w:val="Textbody"/>
        <w:widowControl/>
        <w:spacing w:after="0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В мотивационной сфере: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1) оценка своей способности и готовности к труду в конкретной предметной деятельности;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2) выбор профиля технологической подготовки в старших классах полной средней школы или профессии в учреждениях нач</w:t>
      </w:r>
      <w:r>
        <w:rPr>
          <w:color w:val="000000"/>
        </w:rPr>
        <w:t>ального профессионального или среднего специального обучения;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3) выраженная готовность к труду в сфере материального производства;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4) согласование своих потребностей и требований с другими участниками познавательно-трудовой деятельности;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5) осознание ответ</w:t>
      </w:r>
      <w:r>
        <w:rPr>
          <w:color w:val="000000"/>
        </w:rPr>
        <w:t>ственности за качество результатов труда;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6) наличие экологической культуры при обосновании объекта труда и выполнении работ;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7) стремление к экономии и бережливости в расходовании времени, материалов, денежных средств и труда.</w:t>
      </w:r>
    </w:p>
    <w:p w:rsidR="00AF51D5" w:rsidRDefault="00623963">
      <w:pPr>
        <w:pStyle w:val="Textbody"/>
        <w:widowControl/>
        <w:spacing w:after="0"/>
        <w:jc w:val="both"/>
        <w:rPr>
          <w:rFonts w:ascii="Calibri" w:hAnsi="Calibri"/>
          <w:color w:val="000000"/>
          <w:sz w:val="20"/>
        </w:rPr>
      </w:pPr>
      <w:r>
        <w:rPr>
          <w:color w:val="000000"/>
          <w:u w:val="single"/>
        </w:rPr>
        <w:t>В </w:t>
      </w:r>
      <w:r>
        <w:rPr>
          <w:i/>
          <w:color w:val="000000"/>
          <w:u w:val="single"/>
        </w:rPr>
        <w:t>эстетической сфере: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1) диз</w:t>
      </w:r>
      <w:r>
        <w:rPr>
          <w:color w:val="000000"/>
        </w:rPr>
        <w:t>айнерское конструирование изделия;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2) применение различных технологий декоративно-прикладного искусства (роспись ткани, ткачество, войлок, вышивка, аппликация, шитье и др.) в создании изделий материальной культуры;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3) моделирование художественного </w:t>
      </w:r>
      <w:r>
        <w:rPr>
          <w:color w:val="000000"/>
        </w:rPr>
        <w:t>оформления объекта труда;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4) способность выбрать свой стиль одежды с учетом особенности своей фигуры;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5) эстетическое оформление рабочего места и рабочей одежды;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6) сочетание образного и логического мышления в процессе творческой деятельности;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7) создание </w:t>
      </w:r>
      <w:r>
        <w:rPr>
          <w:color w:val="000000"/>
        </w:rPr>
        <w:t>художественного образа и воплощение его в материале;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8) развитие пространственного художественного воображения;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9) развитие композиционного мышления;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10) развитие чувства цвета, гармонии и контраста;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11) развитие чувства пропорции, ритма, стиля, формы;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12)</w:t>
      </w:r>
      <w:r>
        <w:rPr>
          <w:color w:val="000000"/>
        </w:rPr>
        <w:t xml:space="preserve"> понимание роли света в образовании формы и цвета;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13) решение художественного образа средствами фактуры материалов;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14) использование природных элементов в создании орнаментов, художественных образов моделей;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15) сохранение и развитие традиций декоративно</w:t>
      </w:r>
      <w:r>
        <w:rPr>
          <w:color w:val="000000"/>
        </w:rPr>
        <w:t>-прикладного искусства и народных промыслов в современном творчестве;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16) применение художественного проектирования в оформлении интерьера жилого дома, школы, детского сада и др.;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17) применение методов художественного проектирования одежды;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18) художестве</w:t>
      </w:r>
      <w:r>
        <w:rPr>
          <w:color w:val="000000"/>
        </w:rPr>
        <w:t>нное оформление кулинарных блюд и сервировка стола;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19) соблюдение правил этикета.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  <w:u w:val="single"/>
        </w:rPr>
      </w:pPr>
      <w:r>
        <w:rPr>
          <w:color w:val="000000"/>
          <w:u w:val="single"/>
        </w:rPr>
        <w:t> </w:t>
      </w:r>
    </w:p>
    <w:p w:rsidR="00AF51D5" w:rsidRDefault="00623963">
      <w:pPr>
        <w:pStyle w:val="Textbody"/>
        <w:widowControl/>
        <w:spacing w:after="0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В коммуникативной сфере: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1) умение быть лидером и рядовым членом коллектива;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2) формирование рабочей группы с учетом общности интересов и возможностей будущих членов трудо</w:t>
      </w:r>
      <w:r>
        <w:rPr>
          <w:color w:val="000000"/>
        </w:rPr>
        <w:t>вого коллектива;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3) выбор знаковых систем и средств для кодирования и оформления информации в процессе коммуникации;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4) публичная презентация и защита идеи, варианта изделия, выбранной технологии и др.;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5) способность к коллективному решению творческих зад</w:t>
      </w:r>
      <w:r>
        <w:rPr>
          <w:color w:val="000000"/>
        </w:rPr>
        <w:t>ач;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6) способность объективно и доброжелательно оценивать идеи и художественные достоинства работ членов коллектива;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7) способность прийти на помощь товарищу;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8) способность бесконфликтного общения в коллективе.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  <w:u w:val="single"/>
        </w:rPr>
      </w:pPr>
      <w:r>
        <w:rPr>
          <w:color w:val="000000"/>
          <w:u w:val="single"/>
        </w:rPr>
        <w:t> </w:t>
      </w:r>
    </w:p>
    <w:p w:rsidR="00AF51D5" w:rsidRDefault="00623963">
      <w:pPr>
        <w:pStyle w:val="Textbody"/>
        <w:widowControl/>
        <w:spacing w:after="0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В физической сфере: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1) развитие моторики и</w:t>
      </w:r>
      <w:r>
        <w:rPr>
          <w:color w:val="000000"/>
        </w:rPr>
        <w:t xml:space="preserve"> координации движений рук при работе с ручными инструментами и приспособлениями;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2) достижение необходимой точности движений и ритма при выполнении различных технологических операций;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3) соблюдение требуемой величины усилия, прикладываемого к инструменту с</w:t>
      </w:r>
      <w:r>
        <w:rPr>
          <w:color w:val="000000"/>
        </w:rPr>
        <w:t xml:space="preserve"> учетом технологических требований;</w:t>
      </w:r>
    </w:p>
    <w:p w:rsidR="00AF51D5" w:rsidRDefault="00623963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4) развитие глазомера;</w:t>
      </w:r>
    </w:p>
    <w:p w:rsidR="00AF51D5" w:rsidRDefault="00623963">
      <w:pPr>
        <w:pStyle w:val="Textbody"/>
        <w:widowControl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развитие осязания, вкуса, обоняния.</w:t>
      </w:r>
    </w:p>
    <w:p w:rsidR="00AF51D5" w:rsidRDefault="00AF51D5">
      <w:pPr>
        <w:pStyle w:val="Standard"/>
      </w:pPr>
    </w:p>
    <w:p w:rsidR="00AF51D5" w:rsidRDefault="00AF51D5">
      <w:pPr>
        <w:pStyle w:val="Standard"/>
      </w:pPr>
    </w:p>
    <w:p w:rsidR="00AF51D5" w:rsidRDefault="00623963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</w:rPr>
        <w:t>одержание рабочей программы  по технологии(7 класс)</w:t>
      </w:r>
    </w:p>
    <w:p w:rsidR="00AF51D5" w:rsidRDefault="00AF51D5">
      <w:pPr>
        <w:pStyle w:val="Standard"/>
        <w:jc w:val="center"/>
        <w:rPr>
          <w:b/>
          <w:sz w:val="28"/>
          <w:szCs w:val="28"/>
        </w:rPr>
      </w:pPr>
    </w:p>
    <w:tbl>
      <w:tblPr>
        <w:tblW w:w="10189" w:type="dxa"/>
        <w:tblInd w:w="-5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59"/>
        <w:gridCol w:w="567"/>
        <w:gridCol w:w="5963"/>
      </w:tblGrid>
      <w:tr w:rsidR="00AF51D5" w:rsidTr="00AF51D5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D5" w:rsidRDefault="0062396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ind w:left="113" w:right="113"/>
              <w:rPr>
                <w:b/>
                <w:sz w:val="18"/>
                <w:szCs w:val="18"/>
                <w:eastAsianLayout w:id="1525920512" w:vert="1" w:vertCompress="1"/>
              </w:rPr>
            </w:pPr>
            <w:r>
              <w:rPr>
                <w:b/>
                <w:sz w:val="18"/>
                <w:szCs w:val="18"/>
                <w:eastAsianLayout w:id="1525920512" w:vert="1" w:vertCompress="1"/>
              </w:rPr>
              <w:t>Количество часов</w:t>
            </w:r>
          </w:p>
          <w:p w:rsidR="00AF51D5" w:rsidRDefault="00623963">
            <w:pPr>
              <w:pStyle w:val="Standard"/>
              <w:ind w:left="113" w:right="113"/>
              <w:rPr>
                <w:b/>
                <w:sz w:val="18"/>
                <w:szCs w:val="18"/>
                <w:eastAsianLayout w:id="1525920513" w:vert="1" w:vertCompress="1"/>
              </w:rPr>
            </w:pPr>
            <w:r>
              <w:rPr>
                <w:b/>
                <w:sz w:val="18"/>
                <w:szCs w:val="18"/>
                <w:eastAsianLayout w:id="1525920513" w:vert="1" w:vertCompress="1"/>
              </w:rPr>
              <w:t>часов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D5" w:rsidRDefault="0062396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Основные изучаемые вопросы</w:t>
            </w:r>
          </w:p>
          <w:p w:rsidR="00AF51D5" w:rsidRDefault="0062396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95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rPr>
                <w:b/>
              </w:rPr>
            </w:pPr>
            <w:r>
              <w:rPr>
                <w:b/>
              </w:rPr>
              <w:t>Первичный инструктаж на рабочем месте.</w:t>
            </w:r>
          </w:p>
          <w:p w:rsidR="00AF51D5" w:rsidRDefault="00623963">
            <w:pPr>
              <w:pStyle w:val="Standard"/>
            </w:pPr>
            <w:r>
              <w:rPr>
                <w:b/>
              </w:rPr>
              <w:t>Вводный урок - 2 часа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Первичный инструктаж на рабочем месте. Традиционные и современные технологии.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0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rPr>
                <w:b/>
                <w:sz w:val="28"/>
                <w:szCs w:val="28"/>
              </w:rPr>
              <w:t>Кулинария -14 часов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Микроорганизмы в жизни человека. Пищевые инфекции и отравления, профилактика и первая при  отравлениях.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 xml:space="preserve"> Полезные и вредные </w:t>
            </w:r>
            <w:r>
              <w:t>микроорганизмы, их влияние на жизнь человека;</w:t>
            </w:r>
          </w:p>
          <w:p w:rsidR="00AF51D5" w:rsidRDefault="00623963">
            <w:pPr>
              <w:pStyle w:val="Standard"/>
            </w:pPr>
            <w:r>
              <w:t>-источники и пути заражении инфекционными заболеваниями, пищевые инфекции и отравления, причины и профилактика, первая помощь при пищевых отравлениях</w:t>
            </w:r>
          </w:p>
          <w:p w:rsidR="00AF51D5" w:rsidRDefault="00AF51D5">
            <w:pPr>
              <w:pStyle w:val="Standard"/>
            </w:pPr>
          </w:p>
          <w:p w:rsidR="00AF51D5" w:rsidRDefault="00AF51D5">
            <w:pPr>
              <w:pStyle w:val="Standard"/>
            </w:pP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 xml:space="preserve">Изделия из дрожжевого теста, песочного, бисквитного и </w:t>
            </w:r>
            <w:r>
              <w:t>слоеного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 xml:space="preserve"> Виды теста и разрыхлители;</w:t>
            </w:r>
          </w:p>
          <w:p w:rsidR="00AF51D5" w:rsidRDefault="00623963">
            <w:pPr>
              <w:pStyle w:val="Standard"/>
            </w:pPr>
            <w:r>
              <w:t>-технология приготовления теста и изделий из него;</w:t>
            </w:r>
          </w:p>
          <w:p w:rsidR="00AF51D5" w:rsidRDefault="00623963">
            <w:pPr>
              <w:pStyle w:val="Standard"/>
            </w:pPr>
            <w:r>
              <w:t>-виды начинок и украшений для изделий из теста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Изделия из пресного теста. Технология приготовления пельменей и вареников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-состав теста и способы его приготовления;</w:t>
            </w:r>
          </w:p>
          <w:p w:rsidR="00AF51D5" w:rsidRDefault="00623963">
            <w:pPr>
              <w:pStyle w:val="Standard"/>
            </w:pPr>
            <w:r>
              <w:t>-правила первичной обработки муки;</w:t>
            </w:r>
          </w:p>
          <w:p w:rsidR="00AF51D5" w:rsidRDefault="00623963">
            <w:pPr>
              <w:pStyle w:val="Standard"/>
            </w:pPr>
            <w:r>
              <w:t>-рецептура начинок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Изготовление изделий из пресного теста и начинки для вареников с творогом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технология приготовления пельменей и вареников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 xml:space="preserve">Сладкие блюда и десерты. Сахар, желирующие вещества и ароматизаторы в </w:t>
            </w:r>
            <w:r>
              <w:t>кулинарии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 xml:space="preserve"> желирующие вещества и ароматизаторы;</w:t>
            </w:r>
          </w:p>
          <w:p w:rsidR="00AF51D5" w:rsidRDefault="00623963">
            <w:pPr>
              <w:pStyle w:val="Standard"/>
            </w:pPr>
            <w:r>
              <w:t>-роль сахара в питании человека;</w:t>
            </w:r>
          </w:p>
          <w:p w:rsidR="00AF51D5" w:rsidRDefault="00623963">
            <w:pPr>
              <w:pStyle w:val="Standard"/>
            </w:pPr>
            <w:r>
              <w:t>-виды сладких блюд и десертов рецептура сладких блюд (желе, мусс, суфле, самбук и т.д.)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Украшение десертных блюд. Подача десерта к столу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украшения десертных блюд, правила</w:t>
            </w:r>
            <w:r>
              <w:t xml:space="preserve"> их подачи к столу и поведение за десертным столом</w:t>
            </w:r>
          </w:p>
          <w:p w:rsidR="00AF51D5" w:rsidRDefault="00AF51D5">
            <w:pPr>
              <w:pStyle w:val="Standard"/>
            </w:pPr>
          </w:p>
          <w:p w:rsidR="00AF51D5" w:rsidRDefault="00AF51D5">
            <w:pPr>
              <w:pStyle w:val="Standard"/>
            </w:pP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Творческий проект «Организация семейного праздника»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Организация праздничного стола. Организация и представление семейного праздника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D5" w:rsidRDefault="00623963">
            <w:pPr>
              <w:pStyle w:val="Standard"/>
            </w:pPr>
            <w:r>
              <w:rPr>
                <w:b/>
                <w:sz w:val="28"/>
                <w:szCs w:val="28"/>
              </w:rPr>
              <w:t>Технология ведения дома – 4 часа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 xml:space="preserve">Эстетика и экология жилища. </w:t>
            </w:r>
            <w:r>
              <w:t>Предметы искусства и коллекции в интерьере.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Способы оформления жилища предметами искусства, их систематизация и размещение в интерьере. Опрос</w:t>
            </w:r>
          </w:p>
          <w:p w:rsidR="00AF51D5" w:rsidRDefault="00AF51D5">
            <w:pPr>
              <w:pStyle w:val="Standard"/>
            </w:pPr>
          </w:p>
          <w:p w:rsidR="00AF51D5" w:rsidRDefault="00AF51D5">
            <w:pPr>
              <w:pStyle w:val="Standard"/>
              <w:jc w:val="center"/>
            </w:pP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Гигиена жилища. Электроосветительные электробытовые приборы. Приборы для уборки помещения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 xml:space="preserve">Электроосветительные приборы. Пути экономии электроэнергии. Виды светильников их размещение в интерьере. Электробытовые приборы. Правила ТБ работы с электроприборами.  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10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rPr>
                <w:b/>
                <w:sz w:val="28"/>
                <w:szCs w:val="28"/>
              </w:rPr>
              <w:t>Рукоделие. Художественные ремесла-10 часов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15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 xml:space="preserve">Проектирование и изготовление изделий для </w:t>
            </w:r>
            <w:r>
              <w:t>интерьера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Организационно-подготовительный этап выполнения творческого проекта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Подготовка инструментов и материалов к работе. Составление технологической последовательности.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 xml:space="preserve">Организация рабочего места, оборудование и приспособления для работы в </w:t>
            </w:r>
            <w:r>
              <w:t>технике «декупаж». Составление последовательности выполнения. Поиск сведений в литературе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Технологический этап выполнения творческого проекта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4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Работа над проектным изделием</w:t>
            </w:r>
          </w:p>
          <w:p w:rsidR="00AF51D5" w:rsidRDefault="00AF51D5">
            <w:pPr>
              <w:pStyle w:val="Standard"/>
            </w:pP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4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Творческий проект «Изготовление изделия для оформления интерьера»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Представлен</w:t>
            </w:r>
            <w:r>
              <w:t>ие проекта. Оценка проекта.</w:t>
            </w:r>
          </w:p>
          <w:p w:rsidR="00AF51D5" w:rsidRDefault="00623963">
            <w:pPr>
              <w:pStyle w:val="Standard"/>
            </w:pPr>
            <w:r>
              <w:t>Проверка качества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0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rPr>
                <w:b/>
                <w:sz w:val="28"/>
                <w:szCs w:val="28"/>
              </w:rPr>
              <w:t>Создание изделий из текстильных поделочных материалов-22 часов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Технологи производства и свойства искусственных волокон и тканей из них. Виды переплетений нитей в тканях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4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rPr>
                <w:b/>
              </w:rPr>
              <w:t xml:space="preserve"> </w:t>
            </w:r>
            <w:r>
              <w:t xml:space="preserve">Технология производства и свойства </w:t>
            </w:r>
            <w:r>
              <w:t>искусственных  и синтетических волокон;</w:t>
            </w:r>
          </w:p>
          <w:p w:rsidR="00AF51D5" w:rsidRDefault="00623963">
            <w:pPr>
              <w:pStyle w:val="Standard"/>
            </w:pPr>
            <w:r>
              <w:t>области их применения;</w:t>
            </w:r>
          </w:p>
          <w:p w:rsidR="00AF51D5" w:rsidRDefault="00623963">
            <w:pPr>
              <w:pStyle w:val="Standard"/>
            </w:pPr>
            <w:r>
              <w:t>-виды переплетений и их влияние на свойства тканей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Виды соединений деталей в узлах механизмов машин. Двухниточный машинный стежок и принцип получения простой и зигзагообразной строчки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 xml:space="preserve">Виды </w:t>
            </w:r>
            <w:r>
              <w:t>соединений в узлах механизмов и машин,</w:t>
            </w:r>
          </w:p>
          <w:p w:rsidR="00AF51D5" w:rsidRDefault="00623963">
            <w:pPr>
              <w:pStyle w:val="Standard"/>
            </w:pPr>
            <w:r>
              <w:t>устройство качающегося челнока;</w:t>
            </w:r>
          </w:p>
          <w:p w:rsidR="00AF51D5" w:rsidRDefault="00623963">
            <w:pPr>
              <w:pStyle w:val="Standard"/>
            </w:pPr>
            <w:r>
              <w:t>принцип получения двухниточного машинного стежка простой и зигзагообразной строчки назначение и принцип получения простой и сложной зигзагообразной строчки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 xml:space="preserve">Наладка швейной машины </w:t>
            </w:r>
            <w:r>
              <w:t>(практическая работа). Устранение неполадок в работе швейной машины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Регулировка швейной машины, правила регулировки и наладки швейной машины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Виды швейных изделий. Проектирование образцов будущего изделия и эскизная разработка модели изделия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 xml:space="preserve">Виды </w:t>
            </w:r>
            <w:r>
              <w:t>швейных изделий, современные аксессуары, стиль, отделка, зрительные иллюзии;</w:t>
            </w:r>
          </w:p>
          <w:p w:rsidR="00AF51D5" w:rsidRDefault="00623963">
            <w:pPr>
              <w:pStyle w:val="Standard"/>
            </w:pPr>
            <w:r>
              <w:t xml:space="preserve"> выполнение эскизной  разработки модели изделия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Построение чертежа изделия в натуральную величину и раскрой изделия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Построение чертежа сумки или рюкзака. Правила подготовки вык</w:t>
            </w:r>
            <w:r>
              <w:t>ройки к раскрою и раскрой изделия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Обработка деталей кроя. Обработка накладных карманов и клапанов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Скалывание и сметывание деталей. Способы обработки накладных карманов.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Соединение карманов и клапанов с основой, обработка основы сумки или рюкзака.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Последовательность соединения карманов и клапанов с основой, способы обработки боковых и нижних швов.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Обработка лямок, ручек сумки или рюкзака, соединение их с основой.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Последовательность обработки лямок, ручек сумки или рюкзака, соединение их с основой</w:t>
            </w:r>
            <w:r>
              <w:t>.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Обработка верхнего среза сумки или рюкзака кулиской.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Способы обработки верхнего среза изделия в зависимости от модели и ткани.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ВТО, контроль качества.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Правила ТБ при  проведении ВТО. ВТО, контроль качества и оценка изделия.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0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Современные </w:t>
            </w:r>
            <w:r>
              <w:rPr>
                <w:b/>
                <w:sz w:val="28"/>
                <w:szCs w:val="28"/>
              </w:rPr>
              <w:t>технологии – 16 часов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Технология: трудовые действия. Измерения как универсальные трудовые действия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Народные способы измерения. Измерения с помощью линейки, нутромера, кронциркуля, штангенциркуля.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Машины и механизмы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 xml:space="preserve">Простейшие механизмы как «азбука» </w:t>
            </w:r>
            <w:r>
              <w:t>механизма любой машины. Наклонная плоскость, винт, рычаг, ворот, блок, колесо, поршень.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245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Использование простейших механизмов в инструментах и машинах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 xml:space="preserve">Физические законы, реализуемые в простейших механизмах. Осуществление физических экспериментов по </w:t>
            </w:r>
            <w:r>
              <w:t>проверке физических законов</w:t>
            </w:r>
          </w:p>
          <w:p w:rsidR="00AF51D5" w:rsidRDefault="00AF51D5">
            <w:pPr>
              <w:pStyle w:val="Standard"/>
            </w:pP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Модели и моделирование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Понятие модели, основные виды моделей. Области применения моделей. Выбор объекта для моделирования.</w:t>
            </w: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Творческий проект «Я в облака выпускаю бумажного змея…»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Организационно-подготовительный этап:</w:t>
            </w:r>
          </w:p>
          <w:p w:rsidR="00AF51D5" w:rsidRDefault="00623963">
            <w:pPr>
              <w:pStyle w:val="Standard"/>
            </w:pPr>
            <w:r>
              <w:t>подбор всего необходимого для выполнения идеи, организация рабочего места, подбор оборудования и приспособлений для различных видов работ, составление  плана последовательности выполнения  работы</w:t>
            </w:r>
          </w:p>
          <w:p w:rsidR="00AF51D5" w:rsidRDefault="00AF51D5">
            <w:pPr>
              <w:pStyle w:val="Standard"/>
            </w:pP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16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Технологический этап выполнения творческого проекта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4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Конструирование и моделирование, выполнение намеченной работы.</w:t>
            </w:r>
          </w:p>
          <w:p w:rsidR="00AF51D5" w:rsidRDefault="00AF51D5">
            <w:pPr>
              <w:pStyle w:val="Standard"/>
            </w:pPr>
          </w:p>
        </w:tc>
      </w:tr>
      <w:tr w:rsidR="00AF51D5" w:rsidTr="00AF51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Заключительный этап (оценка проделанной работы, и защита проекта)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D5" w:rsidRDefault="00623963">
            <w:pPr>
              <w:pStyle w:val="Standard"/>
            </w:pPr>
            <w:r>
              <w:t>Оценивание выполненной работы и защита ее в форме соревнованию по запуску воздушных змеев</w:t>
            </w:r>
          </w:p>
        </w:tc>
      </w:tr>
    </w:tbl>
    <w:p w:rsidR="00AF51D5" w:rsidRDefault="00AF51D5">
      <w:pPr>
        <w:pStyle w:val="Standard"/>
      </w:pPr>
    </w:p>
    <w:p w:rsidR="00AF51D5" w:rsidRDefault="00AF51D5">
      <w:pPr>
        <w:pStyle w:val="Standard"/>
      </w:pPr>
    </w:p>
    <w:p w:rsidR="00AF51D5" w:rsidRDefault="00AF51D5">
      <w:pPr>
        <w:pStyle w:val="Standard"/>
      </w:pPr>
    </w:p>
    <w:p w:rsidR="00AF51D5" w:rsidRDefault="00AF51D5">
      <w:pPr>
        <w:pStyle w:val="Standard"/>
        <w:autoSpaceDE w:val="0"/>
        <w:spacing w:line="276" w:lineRule="auto"/>
        <w:jc w:val="both"/>
        <w:rPr>
          <w:color w:val="000000"/>
        </w:rPr>
      </w:pPr>
    </w:p>
    <w:p w:rsidR="00AF51D5" w:rsidRDefault="00AF51D5">
      <w:pPr>
        <w:pStyle w:val="Standard"/>
        <w:autoSpaceDE w:val="0"/>
        <w:spacing w:line="276" w:lineRule="auto"/>
        <w:jc w:val="both"/>
        <w:rPr>
          <w:color w:val="000000"/>
        </w:rPr>
      </w:pPr>
    </w:p>
    <w:sectPr w:rsidR="00AF51D5" w:rsidSect="00AF51D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963" w:rsidRDefault="00623963" w:rsidP="00AF51D5">
      <w:r>
        <w:separator/>
      </w:r>
    </w:p>
  </w:endnote>
  <w:endnote w:type="continuationSeparator" w:id="0">
    <w:p w:rsidR="00623963" w:rsidRDefault="00623963" w:rsidP="00AF5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963" w:rsidRDefault="00623963" w:rsidP="00AF51D5">
      <w:r w:rsidRPr="00AF51D5">
        <w:rPr>
          <w:color w:val="000000"/>
        </w:rPr>
        <w:separator/>
      </w:r>
    </w:p>
  </w:footnote>
  <w:footnote w:type="continuationSeparator" w:id="0">
    <w:p w:rsidR="00623963" w:rsidRDefault="00623963" w:rsidP="00AF5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26BB"/>
    <w:multiLevelType w:val="multilevel"/>
    <w:tmpl w:val="05A60BC0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51D5"/>
    <w:rsid w:val="00623963"/>
    <w:rsid w:val="00785355"/>
    <w:rsid w:val="00A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51D5"/>
  </w:style>
  <w:style w:type="paragraph" w:customStyle="1" w:styleId="Heading">
    <w:name w:val="Heading"/>
    <w:basedOn w:val="Standard"/>
    <w:next w:val="Textbody"/>
    <w:rsid w:val="00AF51D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F51D5"/>
    <w:pPr>
      <w:spacing w:after="120"/>
    </w:pPr>
  </w:style>
  <w:style w:type="paragraph" w:styleId="a3">
    <w:name w:val="List"/>
    <w:basedOn w:val="Textbody"/>
    <w:rsid w:val="00AF51D5"/>
  </w:style>
  <w:style w:type="paragraph" w:customStyle="1" w:styleId="Caption">
    <w:name w:val="Caption"/>
    <w:basedOn w:val="Standard"/>
    <w:rsid w:val="00AF51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F51D5"/>
    <w:pPr>
      <w:suppressLineNumbers/>
    </w:pPr>
  </w:style>
  <w:style w:type="character" w:customStyle="1" w:styleId="NumberingSymbols">
    <w:name w:val="Numbering Symbols"/>
    <w:rsid w:val="00AF51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2223</Words>
  <Characters>12674</Characters>
  <Application>Microsoft Office Word</Application>
  <DocSecurity>0</DocSecurity>
  <Lines>105</Lines>
  <Paragraphs>29</Paragraphs>
  <ScaleCrop>false</ScaleCrop>
  <Company>Microsoft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2009-04-16T11:32:00Z</dcterms:created>
  <dcterms:modified xsi:type="dcterms:W3CDTF">2017-10-30T11:52:00Z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