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60" w:rsidRPr="008F5A60" w:rsidRDefault="008F5A60" w:rsidP="008F5A60">
      <w:pPr>
        <w:shd w:val="clear" w:color="auto" w:fill="FFFFFF"/>
        <w:spacing w:after="0" w:line="240" w:lineRule="auto"/>
        <w:ind w:firstLine="284"/>
        <w:jc w:val="center"/>
        <w:rPr>
          <w:rFonts w:ascii="Calibri" w:eastAsia="Times New Roman" w:hAnsi="Calibri" w:cs="Times New Roman"/>
          <w:color w:val="000000"/>
          <w:sz w:val="22"/>
          <w:szCs w:val="22"/>
          <w:lang w:eastAsia="ru-RU"/>
        </w:rPr>
      </w:pPr>
      <w:r w:rsidRPr="008F5A60">
        <w:rPr>
          <w:rFonts w:ascii="Times New Roman" w:eastAsia="Times New Roman" w:hAnsi="Times New Roman" w:cs="Times New Roman"/>
          <w:b/>
          <w:bCs/>
          <w:i/>
          <w:iCs/>
          <w:color w:val="000000"/>
          <w:sz w:val="24"/>
          <w:szCs w:val="24"/>
          <w:lang w:eastAsia="ru-RU"/>
        </w:rPr>
        <w:t>Требования к уровню подготовки учащихся к окончанию 6 класса</w:t>
      </w:r>
    </w:p>
    <w:p w:rsidR="008F5A60" w:rsidRPr="008F5A60" w:rsidRDefault="008F5A60" w:rsidP="008F5A60">
      <w:pPr>
        <w:shd w:val="clear" w:color="auto" w:fill="FFFFFF"/>
        <w:spacing w:after="0" w:line="240" w:lineRule="auto"/>
        <w:ind w:firstLine="284"/>
        <w:jc w:val="both"/>
        <w:rPr>
          <w:rFonts w:ascii="Calibri" w:eastAsia="Times New Roman" w:hAnsi="Calibri" w:cs="Times New Roman"/>
          <w:color w:val="000000"/>
          <w:sz w:val="22"/>
          <w:szCs w:val="22"/>
          <w:lang w:eastAsia="ru-RU"/>
        </w:rPr>
      </w:pPr>
      <w:r w:rsidRPr="008F5A60">
        <w:rPr>
          <w:rFonts w:ascii="Times New Roman" w:eastAsia="Times New Roman" w:hAnsi="Times New Roman" w:cs="Times New Roman"/>
          <w:color w:val="000000"/>
          <w:sz w:val="24"/>
          <w:szCs w:val="24"/>
          <w:lang w:eastAsia="ru-RU"/>
        </w:rPr>
        <w:t>В результате освоения курса биологии 6 класса учащиеся должны овладеть следующими знаниями, умениями и навыками.</w:t>
      </w:r>
    </w:p>
    <w:p w:rsidR="008F5A60" w:rsidRPr="008F5A60" w:rsidRDefault="008F5A60" w:rsidP="008F5A60">
      <w:pPr>
        <w:shd w:val="clear" w:color="auto" w:fill="FFFFFF"/>
        <w:spacing w:after="0" w:line="240" w:lineRule="auto"/>
        <w:ind w:firstLine="284"/>
        <w:jc w:val="both"/>
        <w:rPr>
          <w:rFonts w:ascii="Calibri" w:eastAsia="Times New Roman" w:hAnsi="Calibri" w:cs="Times New Roman"/>
          <w:color w:val="000000"/>
          <w:sz w:val="22"/>
          <w:szCs w:val="22"/>
          <w:lang w:eastAsia="ru-RU"/>
        </w:rPr>
      </w:pPr>
      <w:r w:rsidRPr="008F5A60">
        <w:rPr>
          <w:rFonts w:ascii="Times New Roman" w:eastAsia="Times New Roman" w:hAnsi="Times New Roman" w:cs="Times New Roman"/>
          <w:b/>
          <w:bCs/>
          <w:i/>
          <w:iCs/>
          <w:color w:val="000000"/>
          <w:sz w:val="24"/>
          <w:szCs w:val="24"/>
          <w:lang w:eastAsia="ru-RU"/>
        </w:rPr>
        <w:t>Личностным результатом изучения предмета является формирование следующих умений и качеств:</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Осознание единства и целостности окружающего мира, возможности его познания и объяснения на основе достижений науки;</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Постепенное выстраивание собственной целостной картины мира;</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формирование ответственного отношения к обучению;</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формирование познавательных интересов и мотивов, направленных на изучение программ;</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развитие навыков обучения;</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формирование социальных норм и навыков поведения в классе, школе, дома и др.;</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формирование и доброжелательные отношения к мнению другого человека;</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осознание ценности здорового и безопасного образа жизни;</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осознание значения семьи в жизни человека;</w:t>
      </w:r>
    </w:p>
    <w:p w:rsidR="008F5A60" w:rsidRPr="008F5A60" w:rsidRDefault="008F5A60" w:rsidP="008F5A60">
      <w:pPr>
        <w:numPr>
          <w:ilvl w:val="0"/>
          <w:numId w:val="1"/>
        </w:numPr>
        <w:shd w:val="clear" w:color="auto" w:fill="FFFFFF"/>
        <w:spacing w:after="0" w:line="240" w:lineRule="auto"/>
        <w:ind w:left="1004"/>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уважительное отношение к старшим и младшим товарищам.</w:t>
      </w:r>
    </w:p>
    <w:p w:rsidR="008F5A60" w:rsidRPr="008F5A60" w:rsidRDefault="008F5A60" w:rsidP="008F5A60">
      <w:pPr>
        <w:shd w:val="clear" w:color="auto" w:fill="FFFFFF"/>
        <w:spacing w:after="0" w:line="240" w:lineRule="auto"/>
        <w:jc w:val="both"/>
        <w:rPr>
          <w:rFonts w:ascii="Calibri" w:eastAsia="Times New Roman" w:hAnsi="Calibri" w:cs="Times New Roman"/>
          <w:color w:val="000000"/>
          <w:sz w:val="22"/>
          <w:szCs w:val="22"/>
          <w:lang w:eastAsia="ru-RU"/>
        </w:rPr>
      </w:pPr>
      <w:proofErr w:type="spellStart"/>
      <w:r w:rsidRPr="008F5A60">
        <w:rPr>
          <w:rFonts w:ascii="Times New Roman" w:eastAsia="Times New Roman" w:hAnsi="Times New Roman" w:cs="Times New Roman"/>
          <w:b/>
          <w:bCs/>
          <w:i/>
          <w:iCs/>
          <w:color w:val="000000"/>
          <w:sz w:val="24"/>
          <w:szCs w:val="24"/>
          <w:lang w:eastAsia="ru-RU"/>
        </w:rPr>
        <w:t>Метапредметным</w:t>
      </w:r>
      <w:proofErr w:type="spellEnd"/>
      <w:r w:rsidRPr="008F5A60">
        <w:rPr>
          <w:rFonts w:ascii="Times New Roman" w:eastAsia="Times New Roman" w:hAnsi="Times New Roman" w:cs="Times New Roman"/>
          <w:b/>
          <w:bCs/>
          <w:i/>
          <w:iCs/>
          <w:color w:val="000000"/>
          <w:sz w:val="24"/>
          <w:szCs w:val="24"/>
          <w:lang w:eastAsia="ru-RU"/>
        </w:rPr>
        <w:t xml:space="preserve"> результатом изучения курса является формирование универсальных учебных действий (УУД)</w:t>
      </w:r>
    </w:p>
    <w:p w:rsidR="008F5A60" w:rsidRPr="008F5A60" w:rsidRDefault="008F5A60" w:rsidP="008F5A60">
      <w:pPr>
        <w:shd w:val="clear" w:color="auto" w:fill="FFFFFF"/>
        <w:spacing w:after="0" w:line="240" w:lineRule="auto"/>
        <w:jc w:val="both"/>
        <w:rPr>
          <w:rFonts w:ascii="Calibri" w:eastAsia="Times New Roman" w:hAnsi="Calibri" w:cs="Times New Roman"/>
          <w:color w:val="000000"/>
          <w:sz w:val="22"/>
          <w:szCs w:val="22"/>
          <w:lang w:eastAsia="ru-RU"/>
        </w:rPr>
      </w:pPr>
      <w:r w:rsidRPr="008F5A60">
        <w:rPr>
          <w:rFonts w:ascii="Times New Roman" w:eastAsia="Times New Roman" w:hAnsi="Times New Roman" w:cs="Times New Roman"/>
          <w:b/>
          <w:bCs/>
          <w:color w:val="000000"/>
          <w:sz w:val="24"/>
          <w:szCs w:val="24"/>
          <w:lang w:eastAsia="ru-RU"/>
        </w:rPr>
        <w:t>Регулятивные УУД:</w:t>
      </w:r>
    </w:p>
    <w:p w:rsidR="008F5A60" w:rsidRPr="008F5A60" w:rsidRDefault="008F5A60" w:rsidP="008F5A60">
      <w:pPr>
        <w:numPr>
          <w:ilvl w:val="0"/>
          <w:numId w:val="2"/>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Самостоятельно обнаруживать и формировать учебную проблему, определять УД;</w:t>
      </w:r>
    </w:p>
    <w:p w:rsidR="008F5A60" w:rsidRPr="008F5A60" w:rsidRDefault="008F5A60" w:rsidP="008F5A60">
      <w:pPr>
        <w:numPr>
          <w:ilvl w:val="0"/>
          <w:numId w:val="2"/>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8F5A60">
        <w:rPr>
          <w:rFonts w:ascii="Times New Roman" w:eastAsia="Times New Roman" w:hAnsi="Times New Roman" w:cs="Times New Roman"/>
          <w:color w:val="000000"/>
          <w:sz w:val="24"/>
          <w:szCs w:val="24"/>
          <w:lang w:eastAsia="ru-RU"/>
        </w:rPr>
        <w:t>из</w:t>
      </w:r>
      <w:proofErr w:type="gramEnd"/>
      <w:r w:rsidRPr="008F5A60">
        <w:rPr>
          <w:rFonts w:ascii="Times New Roman" w:eastAsia="Times New Roman" w:hAnsi="Times New Roman" w:cs="Times New Roman"/>
          <w:color w:val="000000"/>
          <w:sz w:val="24"/>
          <w:szCs w:val="24"/>
          <w:lang w:eastAsia="ru-RU"/>
        </w:rPr>
        <w:t xml:space="preserve"> предложенных, а также искать их самостоятельно;</w:t>
      </w:r>
    </w:p>
    <w:p w:rsidR="008F5A60" w:rsidRPr="008F5A60" w:rsidRDefault="008F5A60" w:rsidP="008F5A60">
      <w:pPr>
        <w:numPr>
          <w:ilvl w:val="0"/>
          <w:numId w:val="2"/>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8F5A60" w:rsidRPr="008F5A60" w:rsidRDefault="008F5A60" w:rsidP="008F5A60">
      <w:pPr>
        <w:numPr>
          <w:ilvl w:val="0"/>
          <w:numId w:val="2"/>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8F5A60" w:rsidRPr="008F5A60" w:rsidRDefault="008F5A60" w:rsidP="008F5A60">
      <w:pPr>
        <w:numPr>
          <w:ilvl w:val="0"/>
          <w:numId w:val="2"/>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В диалоге с учителем совершенствовать самостоятельно выбранные критерии оценки.</w:t>
      </w:r>
    </w:p>
    <w:p w:rsidR="008F5A60" w:rsidRPr="008F5A60" w:rsidRDefault="008F5A60" w:rsidP="008F5A60">
      <w:pPr>
        <w:shd w:val="clear" w:color="auto" w:fill="FFFFFF"/>
        <w:spacing w:after="0" w:line="240" w:lineRule="auto"/>
        <w:jc w:val="both"/>
        <w:rPr>
          <w:rFonts w:ascii="Calibri" w:eastAsia="Times New Roman" w:hAnsi="Calibri" w:cs="Times New Roman"/>
          <w:color w:val="000000"/>
          <w:sz w:val="22"/>
          <w:szCs w:val="22"/>
          <w:lang w:eastAsia="ru-RU"/>
        </w:rPr>
      </w:pPr>
      <w:r w:rsidRPr="008F5A60">
        <w:rPr>
          <w:rFonts w:ascii="Times New Roman" w:eastAsia="Times New Roman" w:hAnsi="Times New Roman" w:cs="Times New Roman"/>
          <w:b/>
          <w:bCs/>
          <w:color w:val="000000"/>
          <w:sz w:val="24"/>
          <w:szCs w:val="24"/>
          <w:lang w:eastAsia="ru-RU"/>
        </w:rPr>
        <w:t>Познавательные УУД:</w:t>
      </w:r>
    </w:p>
    <w:p w:rsidR="008F5A60" w:rsidRPr="008F5A60" w:rsidRDefault="008F5A60" w:rsidP="008F5A60">
      <w:pPr>
        <w:numPr>
          <w:ilvl w:val="0"/>
          <w:numId w:val="3"/>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Анализировать, сравнивать, классифицировать факты и явления;</w:t>
      </w:r>
    </w:p>
    <w:p w:rsidR="008F5A60" w:rsidRPr="008F5A60" w:rsidRDefault="008F5A60" w:rsidP="008F5A60">
      <w:pPr>
        <w:numPr>
          <w:ilvl w:val="0"/>
          <w:numId w:val="3"/>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Выявлять причины и следствия простых явлений;</w:t>
      </w:r>
    </w:p>
    <w:p w:rsidR="008F5A60" w:rsidRPr="008F5A60" w:rsidRDefault="008F5A60" w:rsidP="008F5A60">
      <w:pPr>
        <w:numPr>
          <w:ilvl w:val="0"/>
          <w:numId w:val="3"/>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Осуществлять сравнение и классификацию, самостоятельно выбирая критерий для указанных логических операций;</w:t>
      </w:r>
    </w:p>
    <w:p w:rsidR="008F5A60" w:rsidRPr="008F5A60" w:rsidRDefault="008F5A60" w:rsidP="008F5A60">
      <w:pPr>
        <w:numPr>
          <w:ilvl w:val="0"/>
          <w:numId w:val="3"/>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 xml:space="preserve">Строить </w:t>
      </w:r>
      <w:proofErr w:type="gramStart"/>
      <w:r w:rsidRPr="008F5A60">
        <w:rPr>
          <w:rFonts w:ascii="Times New Roman" w:eastAsia="Times New Roman" w:hAnsi="Times New Roman" w:cs="Times New Roman"/>
          <w:color w:val="000000"/>
          <w:sz w:val="24"/>
          <w:szCs w:val="24"/>
          <w:lang w:eastAsia="ru-RU"/>
        </w:rPr>
        <w:t>логическое рассуждение</w:t>
      </w:r>
      <w:proofErr w:type="gramEnd"/>
      <w:r w:rsidRPr="008F5A60">
        <w:rPr>
          <w:rFonts w:ascii="Times New Roman" w:eastAsia="Times New Roman" w:hAnsi="Times New Roman" w:cs="Times New Roman"/>
          <w:color w:val="000000"/>
          <w:sz w:val="24"/>
          <w:szCs w:val="24"/>
          <w:lang w:eastAsia="ru-RU"/>
        </w:rPr>
        <w:t>, включающее установление причинно-следственных связей;</w:t>
      </w:r>
    </w:p>
    <w:p w:rsidR="008F5A60" w:rsidRPr="008F5A60" w:rsidRDefault="008F5A60" w:rsidP="008F5A60">
      <w:pPr>
        <w:numPr>
          <w:ilvl w:val="0"/>
          <w:numId w:val="3"/>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Создавать схематические модели с выделением существенных характеристик объекта;</w:t>
      </w:r>
    </w:p>
    <w:p w:rsidR="008F5A60" w:rsidRPr="008F5A60" w:rsidRDefault="008F5A60" w:rsidP="008F5A60">
      <w:pPr>
        <w:numPr>
          <w:ilvl w:val="0"/>
          <w:numId w:val="3"/>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Составлять тезисы, различные виды планов (простых, сложных и т.п.)</w:t>
      </w:r>
    </w:p>
    <w:p w:rsidR="008F5A60" w:rsidRPr="008F5A60" w:rsidRDefault="008F5A60" w:rsidP="008F5A60">
      <w:pPr>
        <w:numPr>
          <w:ilvl w:val="0"/>
          <w:numId w:val="3"/>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Преобразовывать информацию из одного вида в другой (таблицу в текст);</w:t>
      </w:r>
    </w:p>
    <w:p w:rsidR="008F5A60" w:rsidRPr="008F5A60" w:rsidRDefault="008F5A60" w:rsidP="008F5A60">
      <w:pPr>
        <w:numPr>
          <w:ilvl w:val="0"/>
          <w:numId w:val="3"/>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8F5A60" w:rsidRPr="008F5A60" w:rsidRDefault="008F5A60" w:rsidP="008F5A60">
      <w:pPr>
        <w:shd w:val="clear" w:color="auto" w:fill="FFFFFF"/>
        <w:spacing w:after="0" w:line="240" w:lineRule="auto"/>
        <w:jc w:val="both"/>
        <w:rPr>
          <w:rFonts w:ascii="Calibri" w:eastAsia="Times New Roman" w:hAnsi="Calibri" w:cs="Times New Roman"/>
          <w:color w:val="000000"/>
          <w:sz w:val="22"/>
          <w:szCs w:val="22"/>
          <w:lang w:eastAsia="ru-RU"/>
        </w:rPr>
      </w:pPr>
      <w:r w:rsidRPr="008F5A60">
        <w:rPr>
          <w:rFonts w:ascii="Times New Roman" w:eastAsia="Times New Roman" w:hAnsi="Times New Roman" w:cs="Times New Roman"/>
          <w:b/>
          <w:bCs/>
          <w:color w:val="000000"/>
          <w:sz w:val="24"/>
          <w:szCs w:val="24"/>
          <w:lang w:eastAsia="ru-RU"/>
        </w:rPr>
        <w:t>Коммуникативные УУД:</w:t>
      </w:r>
    </w:p>
    <w:p w:rsidR="008F5A60" w:rsidRPr="008F5A60" w:rsidRDefault="008F5A60" w:rsidP="008F5A60">
      <w:pPr>
        <w:numPr>
          <w:ilvl w:val="0"/>
          <w:numId w:val="4"/>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8F5A60" w:rsidRPr="008F5A60" w:rsidRDefault="008F5A60" w:rsidP="008F5A60">
      <w:pPr>
        <w:numPr>
          <w:ilvl w:val="0"/>
          <w:numId w:val="4"/>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 xml:space="preserve">В дискуссии уметь выдвинуть аргументы и </w:t>
      </w:r>
      <w:proofErr w:type="spellStart"/>
      <w:r w:rsidRPr="008F5A60">
        <w:rPr>
          <w:rFonts w:ascii="Times New Roman" w:eastAsia="Times New Roman" w:hAnsi="Times New Roman" w:cs="Times New Roman"/>
          <w:color w:val="000000"/>
          <w:sz w:val="24"/>
          <w:szCs w:val="24"/>
          <w:lang w:eastAsia="ru-RU"/>
        </w:rPr>
        <w:t>контаргументы</w:t>
      </w:r>
      <w:proofErr w:type="spellEnd"/>
      <w:r w:rsidRPr="008F5A60">
        <w:rPr>
          <w:rFonts w:ascii="Times New Roman" w:eastAsia="Times New Roman" w:hAnsi="Times New Roman" w:cs="Times New Roman"/>
          <w:color w:val="000000"/>
          <w:sz w:val="24"/>
          <w:szCs w:val="24"/>
          <w:lang w:eastAsia="ru-RU"/>
        </w:rPr>
        <w:t>;</w:t>
      </w:r>
    </w:p>
    <w:p w:rsidR="008F5A60" w:rsidRPr="008F5A60" w:rsidRDefault="008F5A60" w:rsidP="008F5A60">
      <w:pPr>
        <w:numPr>
          <w:ilvl w:val="0"/>
          <w:numId w:val="4"/>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lastRenderedPageBreak/>
        <w:t xml:space="preserve">Учиться </w:t>
      </w:r>
      <w:proofErr w:type="gramStart"/>
      <w:r w:rsidRPr="008F5A60">
        <w:rPr>
          <w:rFonts w:ascii="Times New Roman" w:eastAsia="Times New Roman" w:hAnsi="Times New Roman" w:cs="Times New Roman"/>
          <w:color w:val="000000"/>
          <w:sz w:val="24"/>
          <w:szCs w:val="24"/>
          <w:lang w:eastAsia="ru-RU"/>
        </w:rPr>
        <w:t>критично</w:t>
      </w:r>
      <w:proofErr w:type="gramEnd"/>
      <w:r w:rsidRPr="008F5A60">
        <w:rPr>
          <w:rFonts w:ascii="Times New Roman" w:eastAsia="Times New Roman" w:hAnsi="Times New Roman" w:cs="Times New Roman"/>
          <w:color w:val="000000"/>
          <w:sz w:val="24"/>
          <w:szCs w:val="24"/>
          <w:lang w:eastAsia="ru-RU"/>
        </w:rPr>
        <w:t xml:space="preserve"> относиться к своему мнению, с достоинством признавать ошибочность своего мнения и корректировать его;</w:t>
      </w:r>
    </w:p>
    <w:p w:rsidR="008F5A60" w:rsidRPr="008F5A60" w:rsidRDefault="008F5A60" w:rsidP="008F5A60">
      <w:pPr>
        <w:numPr>
          <w:ilvl w:val="0"/>
          <w:numId w:val="4"/>
        </w:numPr>
        <w:shd w:val="clear" w:color="auto" w:fill="FFFFFF"/>
        <w:spacing w:after="0" w:line="240" w:lineRule="auto"/>
        <w:jc w:val="both"/>
        <w:rPr>
          <w:rFonts w:ascii="Calibri" w:eastAsia="Times New Roman" w:hAnsi="Calibri"/>
          <w:color w:val="000000"/>
          <w:sz w:val="22"/>
          <w:szCs w:val="22"/>
          <w:lang w:eastAsia="ru-RU"/>
        </w:rPr>
      </w:pPr>
      <w:proofErr w:type="gramStart"/>
      <w:r w:rsidRPr="008F5A60">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8F5A60" w:rsidRPr="008F5A60" w:rsidRDefault="008F5A60" w:rsidP="008F5A60">
      <w:pPr>
        <w:numPr>
          <w:ilvl w:val="0"/>
          <w:numId w:val="4"/>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8F5A60" w:rsidRPr="008F5A60" w:rsidRDefault="008F5A60" w:rsidP="008F5A60">
      <w:pPr>
        <w:shd w:val="clear" w:color="auto" w:fill="FFFFFF"/>
        <w:spacing w:after="0" w:line="240" w:lineRule="auto"/>
        <w:jc w:val="both"/>
        <w:rPr>
          <w:rFonts w:ascii="Calibri" w:eastAsia="Times New Roman" w:hAnsi="Calibri" w:cs="Times New Roman"/>
          <w:color w:val="000000"/>
          <w:sz w:val="22"/>
          <w:szCs w:val="22"/>
          <w:lang w:eastAsia="ru-RU"/>
        </w:rPr>
      </w:pPr>
      <w:r w:rsidRPr="008F5A60">
        <w:rPr>
          <w:rFonts w:ascii="Times New Roman" w:eastAsia="Times New Roman" w:hAnsi="Times New Roman" w:cs="Times New Roman"/>
          <w:b/>
          <w:bCs/>
          <w:i/>
          <w:iCs/>
          <w:color w:val="000000"/>
          <w:sz w:val="24"/>
          <w:szCs w:val="24"/>
          <w:lang w:eastAsia="ru-RU"/>
        </w:rPr>
        <w:t xml:space="preserve">Предметным результатом изучения курса является </w:t>
      </w:r>
      <w:proofErr w:type="spellStart"/>
      <w:r w:rsidRPr="008F5A60">
        <w:rPr>
          <w:rFonts w:ascii="Times New Roman" w:eastAsia="Times New Roman" w:hAnsi="Times New Roman" w:cs="Times New Roman"/>
          <w:b/>
          <w:bCs/>
          <w:i/>
          <w:iCs/>
          <w:color w:val="000000"/>
          <w:sz w:val="24"/>
          <w:szCs w:val="24"/>
          <w:lang w:eastAsia="ru-RU"/>
        </w:rPr>
        <w:t>сформированность</w:t>
      </w:r>
      <w:proofErr w:type="spellEnd"/>
      <w:r w:rsidRPr="008F5A60">
        <w:rPr>
          <w:rFonts w:ascii="Times New Roman" w:eastAsia="Times New Roman" w:hAnsi="Times New Roman" w:cs="Times New Roman"/>
          <w:b/>
          <w:bCs/>
          <w:i/>
          <w:iCs/>
          <w:color w:val="000000"/>
          <w:sz w:val="24"/>
          <w:szCs w:val="24"/>
          <w:lang w:eastAsia="ru-RU"/>
        </w:rPr>
        <w:t xml:space="preserve"> следующих умений:</w:t>
      </w:r>
    </w:p>
    <w:p w:rsidR="008F5A60" w:rsidRPr="008F5A60" w:rsidRDefault="008F5A60" w:rsidP="008F5A60">
      <w:pPr>
        <w:numPr>
          <w:ilvl w:val="0"/>
          <w:numId w:val="5"/>
        </w:numPr>
        <w:shd w:val="clear" w:color="auto" w:fill="FFFFFF"/>
        <w:spacing w:after="0" w:line="240" w:lineRule="auto"/>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Объяснять особенности строения и жизнедеятельности изученных групп живых организмов;</w:t>
      </w:r>
    </w:p>
    <w:p w:rsidR="008F5A60" w:rsidRPr="008F5A60" w:rsidRDefault="008F5A60" w:rsidP="008F5A60">
      <w:pPr>
        <w:numPr>
          <w:ilvl w:val="0"/>
          <w:numId w:val="5"/>
        </w:numPr>
        <w:shd w:val="clear" w:color="auto" w:fill="FFFFFF"/>
        <w:spacing w:after="0" w:line="240" w:lineRule="auto"/>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Понимать смысл биологических терминов;</w:t>
      </w:r>
    </w:p>
    <w:p w:rsidR="008F5A60" w:rsidRPr="008F5A60" w:rsidRDefault="008F5A60" w:rsidP="008F5A60">
      <w:pPr>
        <w:numPr>
          <w:ilvl w:val="0"/>
          <w:numId w:val="5"/>
        </w:numPr>
        <w:shd w:val="clear" w:color="auto" w:fill="FFFFFF"/>
        <w:spacing w:after="0" w:line="240" w:lineRule="auto"/>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8F5A60" w:rsidRPr="008F5A60" w:rsidRDefault="008F5A60" w:rsidP="008F5A60">
      <w:pPr>
        <w:numPr>
          <w:ilvl w:val="0"/>
          <w:numId w:val="5"/>
        </w:numPr>
        <w:shd w:val="clear" w:color="auto" w:fill="FFFFFF"/>
        <w:spacing w:after="0" w:line="240" w:lineRule="auto"/>
        <w:rPr>
          <w:rFonts w:ascii="Calibri" w:eastAsia="Times New Roman" w:hAnsi="Calibri"/>
          <w:color w:val="000000"/>
          <w:sz w:val="22"/>
          <w:szCs w:val="22"/>
          <w:lang w:eastAsia="ru-RU"/>
        </w:rPr>
      </w:pPr>
      <w:proofErr w:type="gramStart"/>
      <w:r w:rsidRPr="008F5A60">
        <w:rPr>
          <w:rFonts w:ascii="Times New Roman" w:eastAsia="Times New Roman" w:hAnsi="Times New Roman" w:cs="Times New Roman"/>
          <w:color w:val="000000"/>
          <w:sz w:val="24"/>
          <w:szCs w:val="24"/>
          <w:lang w:eastAsia="ru-RU"/>
        </w:rPr>
        <w:t>Знать: основные признаки живого (обмен веществ, питание, дыхание, рост, развитие, размножение); химический состав клетки, значение основных неорганических и органических веществ; особенности строения ядерных и безъядерных клеток, отличия строения растительных и животных клеток; строение ядерной клетки, основные функции её органоидов;  типы деления клеток, их роль в организме;  особенности строения тканей, органов и систем органов растительных и животных организмов;</w:t>
      </w:r>
      <w:proofErr w:type="gramEnd"/>
      <w:r w:rsidRPr="008F5A60">
        <w:rPr>
          <w:rFonts w:ascii="Times New Roman" w:eastAsia="Times New Roman" w:hAnsi="Times New Roman" w:cs="Times New Roman"/>
          <w:color w:val="000000"/>
          <w:sz w:val="24"/>
          <w:szCs w:val="24"/>
          <w:lang w:eastAsia="ru-RU"/>
        </w:rPr>
        <w:t xml:space="preserve">  </w:t>
      </w:r>
      <w:proofErr w:type="gramStart"/>
      <w:r w:rsidRPr="008F5A60">
        <w:rPr>
          <w:rFonts w:ascii="Times New Roman" w:eastAsia="Times New Roman" w:hAnsi="Times New Roman" w:cs="Times New Roman"/>
          <w:color w:val="000000"/>
          <w:sz w:val="24"/>
          <w:szCs w:val="24"/>
          <w:lang w:eastAsia="ru-RU"/>
        </w:rPr>
        <w:t>основные жизненные функции растительных и животных организмов (питание, пищеварение, дыхание, перемещение веществ, выделение, обмен веществ, движение, регуляция и координация, размножение, рост и развитие);  характеристику природного сообщества, экосистемы, цепи питания.</w:t>
      </w:r>
      <w:proofErr w:type="gramEnd"/>
    </w:p>
    <w:p w:rsidR="008F5A60" w:rsidRPr="008F5A60" w:rsidRDefault="008F5A60" w:rsidP="008F5A60">
      <w:pPr>
        <w:shd w:val="clear" w:color="auto" w:fill="FFFFFF"/>
        <w:spacing w:after="0" w:line="240" w:lineRule="auto"/>
        <w:jc w:val="both"/>
        <w:rPr>
          <w:rFonts w:ascii="Calibri" w:eastAsia="Times New Roman" w:hAnsi="Calibri" w:cs="Times New Roman"/>
          <w:color w:val="000000"/>
          <w:sz w:val="22"/>
          <w:szCs w:val="22"/>
          <w:lang w:eastAsia="ru-RU"/>
        </w:rPr>
      </w:pPr>
      <w:r w:rsidRPr="008F5A60">
        <w:rPr>
          <w:rFonts w:ascii="Times New Roman" w:eastAsia="Times New Roman" w:hAnsi="Times New Roman" w:cs="Times New Roman"/>
          <w:i/>
          <w:i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8F5A60">
        <w:rPr>
          <w:rFonts w:ascii="Times New Roman" w:eastAsia="Times New Roman" w:hAnsi="Times New Roman" w:cs="Times New Roman"/>
          <w:i/>
          <w:iCs/>
          <w:color w:val="000000"/>
          <w:sz w:val="24"/>
          <w:szCs w:val="24"/>
          <w:lang w:eastAsia="ru-RU"/>
        </w:rPr>
        <w:t>для</w:t>
      </w:r>
      <w:proofErr w:type="gramEnd"/>
      <w:r w:rsidRPr="008F5A60">
        <w:rPr>
          <w:rFonts w:ascii="Times New Roman" w:eastAsia="Times New Roman" w:hAnsi="Times New Roman" w:cs="Times New Roman"/>
          <w:i/>
          <w:iCs/>
          <w:color w:val="000000"/>
          <w:sz w:val="24"/>
          <w:szCs w:val="24"/>
          <w:lang w:eastAsia="ru-RU"/>
        </w:rPr>
        <w:t>:</w:t>
      </w:r>
    </w:p>
    <w:p w:rsidR="008F5A60" w:rsidRPr="008F5A60" w:rsidRDefault="008F5A60" w:rsidP="008F5A60">
      <w:pPr>
        <w:numPr>
          <w:ilvl w:val="0"/>
          <w:numId w:val="6"/>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w:t>
      </w:r>
      <w:proofErr w:type="gramStart"/>
      <w:r w:rsidRPr="008F5A60">
        <w:rPr>
          <w:rFonts w:ascii="Times New Roman" w:eastAsia="Times New Roman" w:hAnsi="Times New Roman" w:cs="Times New Roman"/>
          <w:color w:val="000000"/>
          <w:sz w:val="24"/>
          <w:szCs w:val="24"/>
          <w:lang w:eastAsia="ru-RU"/>
        </w:rPr>
        <w:t>Ч-</w:t>
      </w:r>
      <w:proofErr w:type="gramEnd"/>
      <w:r w:rsidRPr="008F5A60">
        <w:rPr>
          <w:rFonts w:ascii="Times New Roman" w:eastAsia="Times New Roman" w:hAnsi="Times New Roman" w:cs="Times New Roman"/>
          <w:color w:val="000000"/>
          <w:sz w:val="24"/>
          <w:szCs w:val="24"/>
          <w:lang w:eastAsia="ru-RU"/>
        </w:rPr>
        <w:t xml:space="preserve"> инфекции, вредных привычек (курение, алкоголизм, наркомания); нарушения осанки, зрения, слуха, инфекционных и простудных заболеваний;</w:t>
      </w:r>
    </w:p>
    <w:p w:rsidR="008F5A60" w:rsidRPr="008F5A60" w:rsidRDefault="008F5A60" w:rsidP="008F5A60">
      <w:pPr>
        <w:numPr>
          <w:ilvl w:val="0"/>
          <w:numId w:val="6"/>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8F5A60" w:rsidRPr="008F5A60" w:rsidRDefault="008F5A60" w:rsidP="008F5A60">
      <w:pPr>
        <w:numPr>
          <w:ilvl w:val="0"/>
          <w:numId w:val="6"/>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Рациональной организации труда и отдыха, соблюдения правил поведения в окружающей среде;</w:t>
      </w:r>
    </w:p>
    <w:p w:rsidR="008F5A60" w:rsidRPr="008F5A60" w:rsidRDefault="008F5A60" w:rsidP="008F5A60">
      <w:pPr>
        <w:numPr>
          <w:ilvl w:val="0"/>
          <w:numId w:val="6"/>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Выращивание и размножение культурных растений и домашних животных, ухода за ними;</w:t>
      </w:r>
    </w:p>
    <w:p w:rsidR="008F5A60" w:rsidRPr="008F5A60" w:rsidRDefault="008F5A60" w:rsidP="008F5A60">
      <w:pPr>
        <w:numPr>
          <w:ilvl w:val="0"/>
          <w:numId w:val="6"/>
        </w:numPr>
        <w:shd w:val="clear" w:color="auto" w:fill="FFFFFF"/>
        <w:spacing w:after="0" w:line="240" w:lineRule="auto"/>
        <w:jc w:val="both"/>
        <w:rPr>
          <w:rFonts w:ascii="Calibri" w:eastAsia="Times New Roman" w:hAnsi="Calibri"/>
          <w:color w:val="000000"/>
          <w:sz w:val="22"/>
          <w:szCs w:val="22"/>
          <w:lang w:eastAsia="ru-RU"/>
        </w:rPr>
      </w:pPr>
      <w:r w:rsidRPr="008F5A60">
        <w:rPr>
          <w:rFonts w:ascii="Times New Roman" w:eastAsia="Times New Roman" w:hAnsi="Times New Roman" w:cs="Times New Roman"/>
          <w:color w:val="000000"/>
          <w:sz w:val="24"/>
          <w:szCs w:val="24"/>
          <w:lang w:eastAsia="ru-RU"/>
        </w:rPr>
        <w:t>Проведения наблюдений за состоянием собственного организма.</w:t>
      </w:r>
    </w:p>
    <w:p w:rsidR="002F2FCA" w:rsidRDefault="002F2FCA" w:rsidP="002F2FCA">
      <w:pPr>
        <w:pStyle w:val="c79"/>
        <w:shd w:val="clear" w:color="auto" w:fill="FFFFFF"/>
        <w:spacing w:before="0" w:beforeAutospacing="0" w:after="0" w:afterAutospacing="0"/>
        <w:ind w:left="-540"/>
        <w:jc w:val="center"/>
        <w:rPr>
          <w:rFonts w:ascii="Calibri" w:hAnsi="Calibri"/>
          <w:color w:val="000000"/>
          <w:sz w:val="22"/>
          <w:szCs w:val="22"/>
        </w:rPr>
      </w:pPr>
      <w:r>
        <w:rPr>
          <w:rStyle w:val="c7"/>
          <w:b/>
          <w:bCs/>
          <w:color w:val="000000"/>
        </w:rPr>
        <w:t> СТРОЕНИЕ И С</w:t>
      </w:r>
      <w:r>
        <w:rPr>
          <w:rStyle w:val="c7"/>
          <w:b/>
          <w:bCs/>
          <w:color w:val="000000"/>
        </w:rPr>
        <w:t>ВОЙСТВА ЖИВЫХ ОРГАНИЗМОВ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Основные</w:t>
      </w:r>
      <w:r>
        <w:rPr>
          <w:rStyle w:val="c7"/>
          <w:b/>
          <w:bCs/>
          <w:color w:val="000000"/>
        </w:rPr>
        <w:t xml:space="preserve"> свойства живых организмов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xml:space="preserve">Многообразие живых организмов. </w:t>
      </w:r>
      <w:proofErr w:type="gramStart"/>
      <w:r>
        <w:rPr>
          <w:rStyle w:val="c7"/>
          <w:color w:val="000000"/>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Химический состав клеток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Строение раст</w:t>
      </w:r>
      <w:r>
        <w:rPr>
          <w:rStyle w:val="c7"/>
          <w:b/>
          <w:bCs/>
          <w:color w:val="000000"/>
        </w:rPr>
        <w:t xml:space="preserve">ительной и животной клеток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Клетка — элементарная единица живого. Безъядерные и ядерные клетки. Строение и функции ядра, цитоплазмы и ее органоидов. Хромосомы, их значение. Гомологичные хромосомы.</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Деление клетки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lastRenderedPageBreak/>
        <w:t>Деление клетки — основа роста и размножения организмов. Основные типы деления клеток. Митоз. Основные этапы митоза. Сущность мейоза, его биологическое значение.</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i/>
          <w:iCs/>
          <w:color w:val="000000"/>
        </w:rPr>
        <w:t>Демонстрация микропрепаратов митоза, хромосомного набора человека, животных и растений.</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Ткани растений и животных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Понятие «ткань». Клеточные элементы и межклеточное вещество. Типы тканей растений, их многообразие, значение, особенности строения. Тимы тканей животных организмов, их строение и функции.</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Органы и системы органов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Понятие «орган». Органы цветкового растения. Внешнее строение и значение корня. Виды корней. Корневые системы. Видоизменения корней. Микроскопическое строение корня.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xml:space="preserve">Строение и значение побега. Почка — зачаточный побег. Листовые и цветочные почки. Стебель как осевой орган побега. Передвижение по стеблю веществ. Лист. Строение и функции. Простые и сложные листья. Цветок, его значение и строение (околоцветник, тычинки, пестики). </w:t>
      </w:r>
      <w:proofErr w:type="gramStart"/>
      <w:r>
        <w:rPr>
          <w:rStyle w:val="c7"/>
          <w:color w:val="000000"/>
        </w:rPr>
        <w:t>Соцветии</w:t>
      </w:r>
      <w:proofErr w:type="gramEnd"/>
      <w:r>
        <w:rPr>
          <w:rStyle w:val="c7"/>
          <w:color w:val="000000"/>
        </w:rPr>
        <w:t>. Плоды. Значение и разнообразие. Строение семян. Типы семян. Строение семян однодольного и двудольного растений.</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i/>
          <w:iCs/>
          <w:color w:val="000000"/>
        </w:rPr>
        <w:t>Основные понятия. </w:t>
      </w:r>
      <w:r>
        <w:rPr>
          <w:rStyle w:val="c7"/>
          <w:color w:val="000000"/>
        </w:rPr>
        <w:t xml:space="preserve">Система органов. </w:t>
      </w:r>
      <w:proofErr w:type="gramStart"/>
      <w:r>
        <w:rPr>
          <w:rStyle w:val="c7"/>
          <w:color w:val="000000"/>
        </w:rPr>
        <w:t>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roofErr w:type="gramEnd"/>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Растения и животн</w:t>
      </w:r>
      <w:r>
        <w:rPr>
          <w:rStyle w:val="c7"/>
          <w:b/>
          <w:bCs/>
          <w:color w:val="000000"/>
        </w:rPr>
        <w:t xml:space="preserve">ые как целостные организмы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Жизнедеятельность организма. Взаимосвязь клеток, тканей и органов в организмах. Живые организмы и окружающая среда.</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Особенности строения организма растений и животных.</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i/>
          <w:iCs/>
          <w:color w:val="000000"/>
        </w:rPr>
        <w:t>Предметные результаты обучения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i/>
          <w:iCs/>
          <w:color w:val="000000"/>
        </w:rPr>
        <w:t>Учащиеся должны знать:</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proofErr w:type="gramStart"/>
      <w:r>
        <w:rPr>
          <w:rStyle w:val="c7"/>
          <w:color w:val="000000"/>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основные органоиды клетки, ткани растений и животных, органы и системы органов растений и животных;</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что лежит в основе строения всех живых организмов;</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color w:val="000000"/>
        </w:rPr>
        <w:t>— строение частей побега, основных органов систем органов животных, указывать их значение.</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color w:val="000000"/>
        </w:rPr>
        <w:t>Учащиеся должны уметь:</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color w:val="000000"/>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color w:val="000000"/>
        </w:rPr>
        <w:t>— исследовать строение основных органов растения;</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proofErr w:type="gramStart"/>
      <w:r>
        <w:rPr>
          <w:rStyle w:val="c7"/>
          <w:color w:val="000000"/>
        </w:rPr>
        <w:t>— устанавливать основные черты различия в строении растительной и животной клеток;</w:t>
      </w:r>
      <w:proofErr w:type="gramEnd"/>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color w:val="000000"/>
        </w:rPr>
        <w:t>— устанавливать взаимосвязь между строением побега и его функциями;</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color w:val="000000"/>
        </w:rPr>
        <w:t>— исследовать строение частей побега на натуральных объектах, определять их на таблицах;</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color w:val="000000"/>
        </w:rPr>
        <w:t>— обосновывать важность взаимосвязи всех органов и систем органов для обеспечения целостности организма.</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proofErr w:type="spellStart"/>
      <w:r>
        <w:rPr>
          <w:rStyle w:val="c7"/>
          <w:b/>
          <w:bCs/>
          <w:i/>
          <w:iCs/>
          <w:color w:val="000000"/>
        </w:rPr>
        <w:t>Метапредметные</w:t>
      </w:r>
      <w:proofErr w:type="spellEnd"/>
      <w:r>
        <w:rPr>
          <w:rStyle w:val="c7"/>
          <w:b/>
          <w:bCs/>
          <w:i/>
          <w:iCs/>
          <w:color w:val="000000"/>
        </w:rPr>
        <w:t xml:space="preserve"> результаты обучения</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b/>
          <w:bCs/>
          <w:i/>
          <w:iCs/>
          <w:color w:val="000000"/>
        </w:rPr>
        <w:t>Учащиеся должны уметь:</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color w:val="000000"/>
        </w:rPr>
        <w:t>— работать с дополнительными источниками информации;</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color w:val="000000"/>
        </w:rPr>
        <w:t>— давать определения;</w:t>
      </w:r>
    </w:p>
    <w:p w:rsidR="002F2FCA" w:rsidRDefault="002F2FCA" w:rsidP="002F2FCA">
      <w:pPr>
        <w:pStyle w:val="c26"/>
        <w:shd w:val="clear" w:color="auto" w:fill="FFFFFF"/>
        <w:spacing w:before="0" w:beforeAutospacing="0" w:after="0" w:afterAutospacing="0"/>
        <w:ind w:firstLine="284"/>
        <w:jc w:val="both"/>
        <w:rPr>
          <w:rFonts w:ascii="Calibri" w:hAnsi="Calibri"/>
          <w:color w:val="000000"/>
          <w:sz w:val="22"/>
          <w:szCs w:val="22"/>
        </w:rPr>
      </w:pPr>
      <w:r>
        <w:rPr>
          <w:rStyle w:val="c7"/>
          <w:color w:val="000000"/>
        </w:rPr>
        <w:t>— работать с биологическими объектами.</w:t>
      </w:r>
    </w:p>
    <w:p w:rsidR="002F2FCA" w:rsidRDefault="002F2FCA" w:rsidP="002F2FCA">
      <w:pPr>
        <w:pStyle w:val="c79"/>
        <w:shd w:val="clear" w:color="auto" w:fill="FFFFFF"/>
        <w:spacing w:before="0" w:beforeAutospacing="0" w:after="0" w:afterAutospacing="0"/>
        <w:jc w:val="center"/>
        <w:rPr>
          <w:rFonts w:ascii="Calibri" w:hAnsi="Calibri"/>
          <w:color w:val="000000"/>
          <w:sz w:val="22"/>
          <w:szCs w:val="22"/>
        </w:rPr>
      </w:pPr>
      <w:r>
        <w:rPr>
          <w:rStyle w:val="c7"/>
          <w:b/>
          <w:bCs/>
          <w:color w:val="000000"/>
        </w:rPr>
        <w:lastRenderedPageBreak/>
        <w:t xml:space="preserve">II. ЖИЗНЕДЕЯТЕЛЬНОСТЬ ОРГАНИЗМА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Питание и пищеварение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Сущность понятия «питание». Особенности питания растительного организма. Почвенное питание. Роль корня в почвенном питании. Воздушное питание (фотосинтез). Значение фотосинтеза. Значение хлорофилла в поглощении солнечной энергии.</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xml:space="preserve">Особенности питания животных. Травоядные животные, хищники, </w:t>
      </w:r>
      <w:proofErr w:type="spellStart"/>
      <w:r>
        <w:rPr>
          <w:rStyle w:val="c7"/>
          <w:color w:val="000000"/>
        </w:rPr>
        <w:t>трупоеды</w:t>
      </w:r>
      <w:proofErr w:type="spellEnd"/>
      <w:r>
        <w:rPr>
          <w:rStyle w:val="c7"/>
          <w:color w:val="000000"/>
        </w:rPr>
        <w:t>; симбионты, паразиты.</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Пищеварение и его значение. Особенности строения пищеварительных систем животных. Пищеварительные ферменты и их значение.</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i/>
          <w:iCs/>
          <w:color w:val="000000"/>
        </w:rPr>
        <w:t>Демонстрация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Дыхание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Значение дыхания. Роль кислорода в процессе расщепления органических веществ и освобождении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i/>
          <w:iCs/>
          <w:color w:val="000000"/>
        </w:rPr>
        <w:t>Демонстрация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Опыты, иллюстрирующие дыхание прорастающих семян; дыхание корней; обнаружение углекислого газа в выдыхаемом воздухе.</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Передвижение веществ в организме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Роль воды и корневого давления в процессе переноса веществ.</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xml:space="preserve">Особенности переноса веществ в организмах животных. Кровеносная система, ее строение, функции. </w:t>
      </w:r>
      <w:proofErr w:type="spellStart"/>
      <w:r>
        <w:rPr>
          <w:rStyle w:val="c7"/>
          <w:color w:val="000000"/>
        </w:rPr>
        <w:t>Гемолимфа</w:t>
      </w:r>
      <w:proofErr w:type="spellEnd"/>
      <w:r>
        <w:rPr>
          <w:rStyle w:val="c7"/>
          <w:color w:val="000000"/>
        </w:rPr>
        <w:t>, кровь и составные части (плазма, клетки крови).</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Выделение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xml:space="preserve">Роль выделения в процессе жизнедеятельности организмов, продукты выделения </w:t>
      </w:r>
      <w:proofErr w:type="gramStart"/>
      <w:r>
        <w:rPr>
          <w:rStyle w:val="c7"/>
          <w:color w:val="000000"/>
        </w:rPr>
        <w:t>у</w:t>
      </w:r>
      <w:proofErr w:type="gramEnd"/>
      <w:r>
        <w:rPr>
          <w:rStyle w:val="c7"/>
          <w:color w:val="000000"/>
        </w:rPr>
        <w:t xml:space="preserve"> </w:t>
      </w:r>
      <w:proofErr w:type="gramStart"/>
      <w:r>
        <w:rPr>
          <w:rStyle w:val="c7"/>
          <w:color w:val="000000"/>
        </w:rPr>
        <w:t>растении</w:t>
      </w:r>
      <w:proofErr w:type="gramEnd"/>
      <w:r>
        <w:rPr>
          <w:rStyle w:val="c7"/>
          <w:color w:val="000000"/>
        </w:rPr>
        <w:t xml:space="preserve"> и животных. Выделение у растений. Выделение у животных. Основные выделительные системы у животных. Обмен веществ и энергии. Сущность и значение обмена веществ и энергии. Обмен веществ у растительных организмов. Обмен веществ у животных организмов.</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Опора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Значение опорных систем в жизни организмов. Опорные системы растений. Опорные системы животных. Наружный и внутренний скелет. Опорно-двигательная система позвоночных.</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Движение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Движение — важнейшая особенность животных организмов. Значение двигательной активности. Механизмы, обеспечивающие движение живых организмов. Движение одноклеточных и многоклеточных животных. Двигательные реакции растений.</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Регуляция п</w:t>
      </w:r>
      <w:r>
        <w:rPr>
          <w:rStyle w:val="c7"/>
          <w:b/>
          <w:bCs/>
          <w:color w:val="000000"/>
        </w:rPr>
        <w:t xml:space="preserve">роцессов жизнедеятельности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Основные типы нервных систем. Рефлекс, инстинкт.</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Эндокринная система. Ее роль в регуляции процессов жизнедеятельности. Железы внутренней секреции. Ростовые вещества растений.</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Размножение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xml:space="preserve">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w:t>
      </w:r>
      <w:r>
        <w:rPr>
          <w:rStyle w:val="c7"/>
          <w:color w:val="000000"/>
        </w:rPr>
        <w:lastRenderedPageBreak/>
        <w:t>Размножение растений семенами. Цветок как орган полового размножения; соцветия. Опыление, двойное оплодотворение. Образование плодов и семян.</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Рост и развитие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i/>
          <w:iCs/>
          <w:color w:val="000000"/>
        </w:rPr>
        <w:t>Предметные результаты обучения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i/>
          <w:iCs/>
          <w:color w:val="000000"/>
        </w:rPr>
        <w:t>Учащиеся должны знать:</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proofErr w:type="gramStart"/>
      <w:r>
        <w:rPr>
          <w:rStyle w:val="c7"/>
          <w:color w:val="000000"/>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органы и системы, составляющие организмы растения и животного.</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Учащиеся должны уметь:</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определять и показывать на таблице органы и системы, составляющие организмы растений и животных;</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объяснять сущность основных процессов жизнедеятельности организмов;</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обосновывать взаимосвязь процессов жизнедеятельности между собой;</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сравнивать процессы жизнедеятельности различных организмов;</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наблюдать за биологическими процессами, описывать их, делать выводы;</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исследовать строение отдельных органов организмов;</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фиксировать свои наблюдения в виде рисунков, схем, таблиц;</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соблюдать правила поведения в кабинете биологии.</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proofErr w:type="spellStart"/>
      <w:r>
        <w:rPr>
          <w:rStyle w:val="c7"/>
          <w:b/>
          <w:bCs/>
          <w:i/>
          <w:iCs/>
          <w:color w:val="000000"/>
        </w:rPr>
        <w:t>Метапредметные</w:t>
      </w:r>
      <w:proofErr w:type="spellEnd"/>
      <w:r>
        <w:rPr>
          <w:rStyle w:val="c7"/>
          <w:b/>
          <w:bCs/>
          <w:i/>
          <w:iCs/>
          <w:color w:val="000000"/>
        </w:rPr>
        <w:t xml:space="preserve"> результаты обучения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i/>
          <w:iCs/>
          <w:color w:val="000000"/>
        </w:rPr>
        <w:t>Учащиеся должны уметь:</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организовывать свою учебную деятельность;</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планировать свою деятельность под руководством учителя (родителей);</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составлять план работы;</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участвовать в групповой работе (малая группа, класс);</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осуществлять поиск дополнительной информации на бумажных и электронных носителях;</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работать с текстом параграфа и его компонентами;</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составлять план ответа;</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составлять вопросы к тексту, разбивать его на отдельные смысловые части, делать подзаголовки;</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узнавать изучаемые объекты на таблицах;</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оценивать свой ответ, свою работу, а также работу одноклассников.</w:t>
      </w:r>
    </w:p>
    <w:p w:rsidR="002F2FCA" w:rsidRDefault="002F2FCA" w:rsidP="002F2FCA">
      <w:pPr>
        <w:pStyle w:val="c27"/>
        <w:shd w:val="clear" w:color="auto" w:fill="FFFFFF"/>
        <w:spacing w:before="0" w:beforeAutospacing="0" w:after="0" w:afterAutospacing="0"/>
        <w:jc w:val="center"/>
        <w:rPr>
          <w:rFonts w:ascii="Calibri" w:hAnsi="Calibri"/>
          <w:color w:val="000000"/>
          <w:sz w:val="22"/>
          <w:szCs w:val="22"/>
        </w:rPr>
      </w:pPr>
      <w:r>
        <w:rPr>
          <w:rStyle w:val="c7"/>
          <w:b/>
          <w:bCs/>
          <w:color w:val="000000"/>
        </w:rPr>
        <w:t xml:space="preserve">III. ОРГАНИЗМ И СРЕДА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Среда обитания. Факторы среды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Среда обитания. Факторы среды. Влияние факторов неживой природы (температура, влажность, свет) на живые организмы. Взаимосвязи живых организмов.</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i/>
          <w:iCs/>
          <w:color w:val="000000"/>
        </w:rPr>
        <w:t>Демонстрация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Коллекции, иллюстрирующие экологические взаимосвязи живых организмов.</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color w:val="000000"/>
        </w:rPr>
        <w:t xml:space="preserve">Природное сообщество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Природное сообщество и экосистема. Структура и связи в природном сообществе. Цепи питания.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i/>
          <w:iCs/>
          <w:color w:val="000000"/>
        </w:rPr>
        <w:t>Демонстрация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lastRenderedPageBreak/>
        <w:t>Модели экологических систем, коллекции, иллюстрирующие пищевые цепи и сети.</w:t>
      </w:r>
    </w:p>
    <w:p w:rsidR="002F2FCA" w:rsidRDefault="002F2FCA" w:rsidP="002F2FCA">
      <w:pPr>
        <w:pStyle w:val="c27"/>
        <w:shd w:val="clear" w:color="auto" w:fill="FFFFFF"/>
        <w:spacing w:before="0" w:beforeAutospacing="0" w:after="0" w:afterAutospacing="0"/>
        <w:rPr>
          <w:rStyle w:val="c7"/>
          <w:b/>
          <w:bCs/>
          <w:color w:val="000000"/>
        </w:rPr>
      </w:pPr>
      <w:r>
        <w:rPr>
          <w:rStyle w:val="c7"/>
          <w:b/>
          <w:bCs/>
          <w:color w:val="000000"/>
        </w:rPr>
        <w:t xml:space="preserve">Экскурсия в природу </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i/>
          <w:iCs/>
          <w:color w:val="000000"/>
        </w:rPr>
        <w:t>Предметные результаты обучения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i/>
          <w:iCs/>
          <w:color w:val="000000"/>
        </w:rPr>
        <w:t>Учащиеся должны знать:</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как тот или иной фактор среды может влиять на живые организмы;</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характер взаимосвязей между живыми организмами в природном сообществе;</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структуру природного сообщества.</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proofErr w:type="spellStart"/>
      <w:r>
        <w:rPr>
          <w:rStyle w:val="c7"/>
          <w:b/>
          <w:bCs/>
          <w:i/>
          <w:iCs/>
          <w:color w:val="000000"/>
        </w:rPr>
        <w:t>Метапредметные</w:t>
      </w:r>
      <w:proofErr w:type="spellEnd"/>
      <w:r>
        <w:rPr>
          <w:rStyle w:val="c7"/>
          <w:b/>
          <w:bCs/>
          <w:i/>
          <w:iCs/>
          <w:color w:val="000000"/>
        </w:rPr>
        <w:t xml:space="preserve"> результаты обучения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i/>
          <w:iCs/>
          <w:color w:val="000000"/>
        </w:rPr>
        <w:t>Учащиеся должны уметь:</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организовывать свою учебную деятельность;</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планировать свою деятельность под руководством учителя (родителей);</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составлять план работы;</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участвовать в групповой работе (малая группа, класс);</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осуществлять поиск дополнительной информации на бумажных и электронных носителях;</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работать с текстом параграфа и его компонентами;</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составлять план ответа;</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составлять вопросы к тексту, разбивать его на отдельные смысловые части, делать подзаголовки;</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узнавать изучаемые объекты на таблицах;</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оценивать свой ответ, свою работу, а также работу одноклассников.</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b/>
          <w:bCs/>
          <w:i/>
          <w:iCs/>
          <w:color w:val="000000"/>
        </w:rPr>
        <w:t>Личностные результаты обучения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формирование ответственного отношения к обучению;</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формирование познавательных интересов и мотивов, направленных на изучение программ;</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развитие навыков обучения;</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формирование социальных норм и навыков поведения в классе, школе, дома и др.;</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формирование и доброжелательные отношения к мнению другого человека;</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осознание ценности здорового и безопасного образа жизни;</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осознание значения семьи в жизни человека;</w:t>
      </w:r>
    </w:p>
    <w:p w:rsidR="002F2FCA" w:rsidRDefault="002F2FCA" w:rsidP="002F2FCA">
      <w:pPr>
        <w:pStyle w:val="c27"/>
        <w:shd w:val="clear" w:color="auto" w:fill="FFFFFF"/>
        <w:spacing w:before="0" w:beforeAutospacing="0" w:after="0" w:afterAutospacing="0"/>
        <w:rPr>
          <w:rFonts w:ascii="Calibri" w:hAnsi="Calibri"/>
          <w:color w:val="000000"/>
          <w:sz w:val="22"/>
          <w:szCs w:val="22"/>
        </w:rPr>
      </w:pPr>
      <w:r>
        <w:rPr>
          <w:rStyle w:val="c7"/>
          <w:color w:val="000000"/>
        </w:rPr>
        <w:t>— уважительное отношение к старшим и младшим товарищам.</w:t>
      </w:r>
    </w:p>
    <w:p w:rsidR="00A87818" w:rsidRDefault="00A87818">
      <w:bookmarkStart w:id="0" w:name="_GoBack"/>
      <w:bookmarkEnd w:id="0"/>
    </w:p>
    <w:sectPr w:rsidR="00A87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DE6"/>
    <w:multiLevelType w:val="multilevel"/>
    <w:tmpl w:val="8AF2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D58F4"/>
    <w:multiLevelType w:val="multilevel"/>
    <w:tmpl w:val="C42A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31616"/>
    <w:multiLevelType w:val="multilevel"/>
    <w:tmpl w:val="F200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F4DEE"/>
    <w:multiLevelType w:val="multilevel"/>
    <w:tmpl w:val="AF6C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B0E19"/>
    <w:multiLevelType w:val="multilevel"/>
    <w:tmpl w:val="14E0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F4144"/>
    <w:multiLevelType w:val="multilevel"/>
    <w:tmpl w:val="17D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A3"/>
    <w:rsid w:val="002F2FCA"/>
    <w:rsid w:val="008F5A60"/>
    <w:rsid w:val="00A87818"/>
    <w:rsid w:val="00FE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9">
    <w:name w:val="c79"/>
    <w:basedOn w:val="a"/>
    <w:rsid w:val="002F2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F2FCA"/>
  </w:style>
  <w:style w:type="paragraph" w:customStyle="1" w:styleId="c27">
    <w:name w:val="c27"/>
    <w:basedOn w:val="a"/>
    <w:rsid w:val="002F2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2F2FCA"/>
  </w:style>
  <w:style w:type="paragraph" w:customStyle="1" w:styleId="c26">
    <w:name w:val="c26"/>
    <w:basedOn w:val="a"/>
    <w:rsid w:val="002F2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9">
    <w:name w:val="c79"/>
    <w:basedOn w:val="a"/>
    <w:rsid w:val="002F2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F2FCA"/>
  </w:style>
  <w:style w:type="paragraph" w:customStyle="1" w:styleId="c27">
    <w:name w:val="c27"/>
    <w:basedOn w:val="a"/>
    <w:rsid w:val="002F2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2F2FCA"/>
  </w:style>
  <w:style w:type="paragraph" w:customStyle="1" w:styleId="c26">
    <w:name w:val="c26"/>
    <w:basedOn w:val="a"/>
    <w:rsid w:val="002F2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7128">
      <w:bodyDiv w:val="1"/>
      <w:marLeft w:val="0"/>
      <w:marRight w:val="0"/>
      <w:marTop w:val="0"/>
      <w:marBottom w:val="0"/>
      <w:divBdr>
        <w:top w:val="none" w:sz="0" w:space="0" w:color="auto"/>
        <w:left w:val="none" w:sz="0" w:space="0" w:color="auto"/>
        <w:bottom w:val="none" w:sz="0" w:space="0" w:color="auto"/>
        <w:right w:val="none" w:sz="0" w:space="0" w:color="auto"/>
      </w:divBdr>
    </w:div>
    <w:div w:id="5639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2387</Words>
  <Characters>13612</Characters>
  <Application>Microsoft Office Word</Application>
  <DocSecurity>0</DocSecurity>
  <Lines>113</Lines>
  <Paragraphs>31</Paragraphs>
  <ScaleCrop>false</ScaleCrop>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Раскатова</dc:creator>
  <cp:keywords/>
  <dc:description/>
  <cp:lastModifiedBy>Раскатова</cp:lastModifiedBy>
  <cp:revision>4</cp:revision>
  <dcterms:created xsi:type="dcterms:W3CDTF">2017-10-29T08:55:00Z</dcterms:created>
  <dcterms:modified xsi:type="dcterms:W3CDTF">2017-10-29T08:59:00Z</dcterms:modified>
</cp:coreProperties>
</file>