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Times New Roman" w:asciiTheme="minorAscii" w:hAnsiTheme="minorAscii"/>
          <w:b/>
          <w:sz w:val="24"/>
          <w:szCs w:val="24"/>
        </w:rPr>
      </w:pPr>
      <w:r>
        <w:rPr>
          <w:rFonts w:hint="default" w:cs="Times New Roman" w:asciiTheme="minorAscii" w:hAnsiTheme="minorAscii"/>
          <w:b/>
          <w:sz w:val="24"/>
          <w:szCs w:val="24"/>
        </w:rPr>
        <w:t>Задания по литературе для самостоятельного обучени</w:t>
      </w:r>
      <w:bookmarkStart w:id="0" w:name="_GoBack"/>
      <w:bookmarkEnd w:id="0"/>
      <w:r>
        <w:rPr>
          <w:rFonts w:hint="default" w:cs="Times New Roman" w:asciiTheme="minorAscii" w:hAnsiTheme="minorAscii"/>
          <w:b/>
          <w:sz w:val="24"/>
          <w:szCs w:val="24"/>
        </w:rPr>
        <w:t xml:space="preserve">я на 1 четверть для </w:t>
      </w:r>
      <w:r>
        <w:rPr>
          <w:rFonts w:hint="default" w:cs="Times New Roman" w:asciiTheme="minorAscii" w:hAnsiTheme="minorAscii"/>
          <w:b/>
          <w:sz w:val="24"/>
          <w:szCs w:val="24"/>
          <w:lang w:val="ru-RU"/>
        </w:rPr>
        <w:t>9</w:t>
      </w:r>
      <w:r>
        <w:rPr>
          <w:rFonts w:hint="default" w:cs="Times New Roman" w:asciiTheme="minorAscii" w:hAnsiTheme="minorAscii"/>
          <w:b/>
          <w:sz w:val="24"/>
          <w:szCs w:val="24"/>
        </w:rPr>
        <w:t xml:space="preserve"> класса </w:t>
      </w:r>
    </w:p>
    <w:p>
      <w:pPr>
        <w:rPr>
          <w:rFonts w:hint="default" w:cs="Times New Roman" w:asciiTheme="minorAscii" w:hAnsiTheme="minorAscii"/>
          <w:b/>
          <w:sz w:val="24"/>
          <w:szCs w:val="24"/>
        </w:rPr>
      </w:pPr>
      <w:r>
        <w:rPr>
          <w:rFonts w:hint="default" w:cs="Times New Roman" w:asciiTheme="minorAscii" w:hAnsiTheme="minorAscii"/>
          <w:b/>
          <w:sz w:val="24"/>
          <w:szCs w:val="24"/>
        </w:rPr>
        <w:t xml:space="preserve">Электронный адрес учителя: </w:t>
      </w:r>
      <w:r>
        <w:rPr>
          <w:rFonts w:hint="default" w:asciiTheme="minorAscii" w:hAnsiTheme="minorAscii"/>
          <w:sz w:val="24"/>
          <w:szCs w:val="24"/>
        </w:rPr>
        <w:fldChar w:fldCharType="begin"/>
      </w:r>
      <w:r>
        <w:rPr>
          <w:rFonts w:hint="default" w:asciiTheme="minorAscii" w:hAnsiTheme="minorAscii"/>
          <w:sz w:val="24"/>
          <w:szCs w:val="24"/>
        </w:rPr>
        <w:instrText xml:space="preserve"> HYPERLINK "mailto:maria.evd99@ya.ru" </w:instrText>
      </w:r>
      <w:r>
        <w:rPr>
          <w:rFonts w:hint="default" w:asciiTheme="minorAscii" w:hAnsiTheme="minorAscii"/>
          <w:sz w:val="24"/>
          <w:szCs w:val="24"/>
        </w:rPr>
        <w:fldChar w:fldCharType="separate"/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maria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evd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99@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ya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ru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Раздел №1.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ru-RU" w:eastAsia="en-US"/>
              </w:rPr>
              <w:t>Древнерусская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ru-RU" w:eastAsia="en-US"/>
              </w:rPr>
              <w:t xml:space="preserve"> литература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https://www.лена24.рф/%D0%9B%D0%B8%D1%82%D0%B5%D1%80%D0%B0%D1%82%D1%83%D1%80%D0%B0_9_%D0%BA%D0%BB%D0%B0%D1%81%D1%81_%D0%9A%D0%BE%D1%80%D0%BE%D0%B2%D0%B8%D0%BD%D0%B0_%D0%A7%D0%B0%D1%81%D1%82%D1%8C_1/index.html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/>
                <w:sz w:val="24"/>
                <w:szCs w:val="24"/>
                <w:lang w:val="en-US"/>
              </w:rPr>
            </w:pP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eastAsia="ru-RU"/>
              </w:rPr>
              <w:t>Литература Древней Руси (с повторение ранее изученного). «Слово о полку Игореве» - величайший памятник древнерусской литературы</w:t>
            </w: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eastAsia="ru-RU"/>
              </w:rPr>
              <w:t>Центральные образы «Слова...»</w:t>
            </w: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eastAsia="ru-RU"/>
              </w:rPr>
              <w:t>Основная идея и поэтика «Слова...»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eastAsia="ru-RU"/>
              </w:rPr>
              <w:t>Исторические справки о князьях, к которым обращается автор «Слова»</w:t>
            </w: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eastAsia="ru-RU"/>
              </w:rPr>
              <w:t xml:space="preserve">Найти в «Слове» сравнения с полем, с жатвой.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Раздел №2.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hint="default" w:cs="Times New Roman" w:asciiTheme="minorAscii" w:hAnsiTheme="minorAscii" w:eastAsiaTheme="minorEastAsia"/>
                <w:b/>
                <w:sz w:val="24"/>
                <w:szCs w:val="24"/>
                <w:lang w:eastAsia="ja-JP"/>
              </w:rPr>
              <w:t xml:space="preserve">Из </w:t>
            </w:r>
            <w:r>
              <w:rPr>
                <w:rFonts w:hint="default" w:cs="Times New Roman" w:asciiTheme="minorAscii" w:hAnsiTheme="minorAscii"/>
                <w:b/>
                <w:sz w:val="24"/>
                <w:szCs w:val="24"/>
                <w:lang w:val="ru-RU" w:eastAsia="ja-JP"/>
              </w:rPr>
              <w:t>литературы</w:t>
            </w:r>
            <w:r>
              <w:rPr>
                <w:rFonts w:hint="default" w:cs="Times New Roman" w:asciiTheme="minorAscii" w:hAnsiTheme="minorAscii"/>
                <w:b/>
                <w:sz w:val="24"/>
                <w:szCs w:val="24"/>
                <w:lang w:val="ru-RU" w:eastAsia="ja-JP"/>
              </w:rPr>
              <w:t xml:space="preserve"> 18 века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Ascii" w:hAnsiTheme="minorAscii" w:eastAsiaTheme="minorEastAsia" w:cstheme="minorBid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eastAsia="ru-RU"/>
              </w:rPr>
              <w:t>М.В.Ломоносов «Ода на день восшествия на Всероссийский престол ея величества государыни Императрицы Елисаветы Петровны 1747 года»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eastAsia="ru-RU"/>
              </w:rPr>
              <w:t>Составить словарь старославянизмов, имён античных богов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4"/>
              </w:tabs>
              <w:spacing w:after="0" w:line="240" w:lineRule="auto"/>
              <w:jc w:val="both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Раздел №3. «Из русской литературы 1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ru-RU" w:eastAsia="en-US"/>
              </w:rPr>
              <w:t>9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4"/>
              </w:tabs>
              <w:spacing w:after="0" w:line="240" w:lineRule="auto"/>
              <w:jc w:val="both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eastAsia="Times New Roman" w:asciiTheme="minorAscii" w:hAnsiTheme="minorAscii"/>
                <w:color w:val="000000"/>
                <w:sz w:val="24"/>
                <w:szCs w:val="24"/>
                <w:lang w:eastAsia="ru-RU"/>
              </w:rPr>
              <w:t>Русские поэты первой половины XIX века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EastAsia"/>
                <w:sz w:val="24"/>
                <w:szCs w:val="24"/>
                <w:lang w:eastAsia="ja-JP"/>
              </w:rPr>
            </w:pPr>
            <w:r>
              <w:rPr>
                <w:rFonts w:hint="default" w:eastAsia="Times New Roman" w:cs="Calibri" w:asciiTheme="minorAscii" w:hAnsiTheme="minorAscii"/>
                <w:color w:val="000000"/>
                <w:sz w:val="24"/>
                <w:szCs w:val="24"/>
                <w:lang w:eastAsia="ru-RU"/>
              </w:rPr>
              <w:t>Составление плана статьи «русская литература 19 века»</w:t>
            </w:r>
          </w:p>
        </w:tc>
      </w:tr>
    </w:tbl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4"/>
    <w:rsid w:val="000F55BF"/>
    <w:rsid w:val="00AA66B9"/>
    <w:rsid w:val="00D81724"/>
    <w:rsid w:val="AFEB79CC"/>
    <w:rsid w:val="FB6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1099</Characters>
  <Lines>9</Lines>
  <Paragraphs>2</Paragraphs>
  <TotalTime>1</TotalTime>
  <ScaleCrop>false</ScaleCrop>
  <LinksUpToDate>false</LinksUpToDate>
  <CharactersWithSpaces>1289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2022-11-13T20:42:00Z</dcterms:created>
  <dc:creator>Masha</dc:creator>
  <cp:lastModifiedBy>admin1</cp:lastModifiedBy>
  <dcterms:modified xsi:type="dcterms:W3CDTF">2023-09-11T12:17:16Z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